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3.png" ContentType="image/png"/>
  <Override PartName="/word/media/rId102.png" ContentType="image/png"/>
  <Override PartName="/word/media/rId57.png" ContentType="image/png"/>
  <Override PartName="/word/media/rId99.png" ContentType="image/png"/>
  <Override PartName="/word/media/rId63.png" ContentType="image/png"/>
  <Override PartName="/word/media/rId97.png" ContentType="image/png"/>
  <Override PartName="/word/media/rId60.png" ContentType="image/png"/>
  <Override PartName="/word/media/rId169.png" ContentType="image/png"/>
  <Override PartName="/word/media/rId172.png" ContentType="image/png"/>
  <Override PartName="/word/media/rId106.png" ContentType="image/png"/>
  <Override PartName="/word/media/rId133.png" ContentType="image/png"/>
  <Override PartName="/word/media/rId111.png" ContentType="image/png"/>
  <Override PartName="/word/media/rId112.png" ContentType="image/png"/>
  <Override PartName="/word/media/rId110.png" ContentType="image/png"/>
  <Override PartName="/word/media/rId191.jpg" ContentType="image/jpeg"/>
  <Override PartName="/word/media/rId38.png" ContentType="image/png"/>
  <Override PartName="/word/media/rId144.png" ContentType="image/png"/>
  <Override PartName="/word/media/rId46.png" ContentType="image/png"/>
  <Override PartName="/word/media/rId177.png" ContentType="image/png"/>
  <Override PartName="/word/media/rId146.png" ContentType="image/png"/>
  <Override PartName="/word/media/rId174.jpg" ContentType="image/jpeg"/>
  <Override PartName="/word/media/rId188.jpg" ContentType="image/jpeg"/>
  <Override PartName="/word/media/rId176.png" ContentType="image/png"/>
  <Override PartName="/word/media/rId175.png" ContentType="image/png"/>
  <Override PartName="/word/media/rId124.png" ContentType="image/png"/>
  <Override PartName="/word/media/rId55.jpg" ContentType="image/jpeg"/>
  <Override PartName="/word/media/rId164.png" ContentType="image/png"/>
  <Override PartName="/word/media/rId41.png" ContentType="image/png"/>
  <Override PartName="/word/media/rId192.png" ContentType="image/png"/>
  <Override PartName="/word/media/rId72.png" ContentType="image/png"/>
  <Override PartName="/word/media/rId58.png" ContentType="image/png"/>
  <Override PartName="/word/media/rId165.png" ContentType="image/png"/>
  <Override PartName="/word/media/rId134.png" ContentType="image/png"/>
  <Override PartName="/word/media/rId93.png" ContentType="image/png"/>
  <Override PartName="/word/media/rId92.png" ContentType="image/png"/>
  <Override PartName="/word/media/rId114.png" ContentType="image/png"/>
  <Override PartName="/word/media/rId107.png" ContentType="image/png"/>
  <Override PartName="/word/media/rId121.png" ContentType="image/png"/>
  <Override PartName="/word/media/rId127.png" ContentType="image/png"/>
  <Override PartName="/word/media/rId141.jpg" ContentType="image/jpeg"/>
  <Override PartName="/word/media/rId75.png" ContentType="image/png"/>
  <Override PartName="/word/media/rId48.png" ContentType="image/png"/>
  <Override PartName="/word/media/rId50.png" ContentType="image/png"/>
  <Override PartName="/word/media/rId125.png" ContentType="image/png"/>
  <Override PartName="/word/media/rId181.png" ContentType="image/png"/>
  <Override PartName="/word/media/rId154.png" ContentType="image/png"/>
  <Override PartName="/word/media/rId158.png" ContentType="image/png"/>
  <Override PartName="/word/media/rId42.png" ContentType="image/png"/>
  <Override PartName="/word/media/rId98.png" ContentType="image/png"/>
  <Override PartName="/word/media/rId61.jpg" ContentType="image/jpeg"/>
  <Override PartName="/word/media/rId171.png" ContentType="image/png"/>
  <Override PartName="/word/media/rId26.png" ContentType="image/png"/>
  <Override PartName="/word/media/rId182.png" ContentType="image/png"/>
  <Override PartName="/word/media/rId80.png" ContentType="image/png"/>
  <Override PartName="/word/media/rId79.jpg" ContentType="image/jpeg"/>
  <Override PartName="/word/media/rId122.png" ContentType="image/png"/>
  <Override PartName="/word/media/rId142.png" ContentType="image/png"/>
  <Override PartName="/word/media/rId49.png" ContentType="image/png"/>
  <Override PartName="/word/media/rId185.png" ContentType="image/png"/>
  <Override PartName="/word/media/rId119.jpg" ContentType="image/jpeg"/>
  <Override PartName="/word/media/rId153.jpg" ContentType="image/jpeg"/>
  <Override PartName="/word/media/rId140.jpg" ContentType="image/jpeg"/>
  <Override PartName="/word/media/rId52.png" ContentType="image/png"/>
  <Override PartName="/word/media/rId53.png" ContentType="image/png"/>
  <Override PartName="/word/media/rId156.png" ContentType="image/png"/>
  <Override PartName="/word/media/rId1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FirstParagraph"/>
      </w:pPr>
      <w:r>
        <w:t xml:space="preserve">…</w:t>
      </w:r>
    </w:p>
    <w:p>
      <w:pPr>
        <w:pStyle w:val="NewPage"/>
      </w:pP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w:t>
      </w:r>
      <w:r>
        <w:t xml:space="preserve"> </w:t>
      </w:r>
      <w:r>
        <w:t xml:space="preserve">“</w:t>
      </w:r>
      <w:r>
        <w:t xml:space="preserve">Attention: Book Permissions,</w:t>
      </w:r>
      <w:r>
        <w:t xml:space="preserve">”</w:t>
      </w:r>
      <w:r>
        <w:t xml:space="preserve"> </w:t>
      </w:r>
      <w:r>
        <w:t xml:space="preserve">at the address available from below.</w:t>
      </w:r>
    </w:p>
    <w:p>
      <w:pPr>
        <w:pStyle w:val="JustifyLeft"/>
      </w:pPr>
      <w:r>
        <w:t xml:space="preserve"> </w:t>
      </w:r>
      <w:r>
        <w:t xml:space="preserve">https://github.com/PsychNeuro/ed1</w:t>
      </w:r>
    </w:p>
    <w:p>
      <w:pPr>
        <w:pStyle w:val="NewPage"/>
      </w:pPr>
    </w:p>
    <w:p>
      <w:pPr>
        <w:pStyle w:val="BodyText"/>
      </w:pPr>
      <w:r>
        <w:br/>
      </w:r>
      <w:r>
        <w:br/>
      </w:r>
      <w:r>
        <w:br/>
      </w:r>
      <w:r>
        <w:br/>
      </w:r>
      <w:r>
        <w:br/>
      </w:r>
    </w:p>
    <w:p>
      <w:pPr>
        <w:pStyle w:val="Centered"/>
      </w:pPr>
      <w:r>
        <w:t xml:space="preserve"> </w:t>
      </w:r>
      <w:r>
        <w:rPr>
          <w:i/>
        </w:rPr>
        <w:t xml:space="preserve">To my family.</w:t>
      </w:r>
    </w:p>
    <w:p>
      <w:pPr>
        <w:pStyle w:val="NewPage"/>
      </w:pPr>
    </w:p>
    <w:p>
      <w:pPr>
        <w:pStyle w:val="Heading1"/>
      </w:pPr>
      <w:bookmarkStart w:id="20" w:name="preface"/>
      <w:r>
        <w:t xml:space="preserve">Preface</w:t>
      </w:r>
      <w:bookmarkEnd w:id="20"/>
    </w:p>
    <w:p>
      <w:pPr>
        <w:pStyle w:val="FirstParagraph"/>
      </w:pPr>
      <w:r>
        <w:t xml:space="preserve">This is an in-progress experiment – feedback is more than welcome.</w:t>
      </w:r>
    </w:p>
    <w:p>
      <w:pPr>
        <w:pStyle w:val="BodyText"/>
      </w:pPr>
      <w:r>
        <w:t xml:space="preserve">A number of the current figures have been shamelessly downloaded from the web, and sincere apologies are extended to those who would otherwise not wanted to have shared them in this way. Obviously if / when this book is officially published, this situation will be fixed.</w:t>
      </w:r>
    </w:p>
    <w:p>
      <w:pPr>
        <w:pStyle w:val="NewPage"/>
      </w:pPr>
    </w:p>
    <w:p>
      <w:pPr>
        <w:pStyle w:val="Heading1"/>
      </w:pPr>
      <w:bookmarkStart w:id="21" w:name="chapter-0-introduction"/>
      <w:r>
        <w:t xml:space="preserve">Chapter 0: Introduction</w:t>
      </w:r>
      <w:bookmarkEnd w:id="21"/>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 –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w:t>
      </w:r>
      <w:r>
        <w:t xml:space="preserve"> </w:t>
      </w:r>
      <w:r>
        <w:t xml:space="preserve">“</w:t>
      </w:r>
      <w:r>
        <w:t xml:space="preserve">your own person</w:t>
      </w:r>
      <w:r>
        <w:t xml:space="preserve">”</w:t>
      </w:r>
      <w:r>
        <w:t xml:space="preserve"> </w:t>
      </w:r>
      <w:r>
        <w:t xml:space="preserve">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w:t>
      </w:r>
      <w:r>
        <w:t xml:space="preserve"> </w:t>
      </w:r>
      <w:r>
        <w:t xml:space="preserve">“</w:t>
      </w:r>
      <w:r>
        <w:t xml:space="preserve">not much</w:t>
      </w:r>
      <w:r>
        <w:t xml:space="preserve">”</w:t>
      </w:r>
      <w:r>
        <w:t xml:space="preserve"> </w:t>
      </w:r>
      <w:r>
        <w:t xml:space="preserve">(unless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w:t>
      </w:r>
      <w:r>
        <w:t xml:space="preserve"> </w:t>
      </w:r>
      <w:r>
        <w:t xml:space="preserve">“</w:t>
      </w:r>
      <w:r>
        <w:t xml:space="preserve">talking to another human being about your problems</w:t>
      </w:r>
      <w:r>
        <w:t xml:space="preserve">”</w:t>
      </w:r>
      <w:r>
        <w:t xml:space="preserve"> </w:t>
      </w:r>
      <w:r>
        <w:t xml:space="preserve">(i.e., therapy, which is actually somewhat more involved and structured than that) is likely to be more effective than medication for most people.</w:t>
      </w:r>
    </w:p>
    <w:p>
      <w:pPr>
        <w:pStyle w:val="Heading2"/>
      </w:pPr>
      <w:bookmarkStart w:id="22" w:name="the-three-cs"/>
      <w:r>
        <w:t xml:space="preserve">The Three C’s</w:t>
      </w:r>
      <w:bookmarkEnd w:id="22"/>
    </w:p>
    <w:p>
      <w:pPr>
        <w:pStyle w:val="FirstParagraph"/>
      </w:pPr>
      <w:r>
        <w:t xml:space="preserve">Surprisingly, we can make sense of all the above (and more!) using only three core principles:</w:t>
      </w:r>
    </w:p>
    <w:p>
      <w:pPr>
        <w:pStyle w:val="Heading3"/>
      </w:pPr>
      <w:bookmarkStart w:id="23" w:name="compression"/>
      <w:r>
        <w:t xml:space="preserve">Compression</w:t>
      </w:r>
      <w:bookmarkEnd w:id="23"/>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so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w:t>
      </w:r>
      <w:r>
        <w:t xml:space="preserve"> </w:t>
      </w:r>
      <w:r>
        <w:t xml:space="preserve">“</w:t>
      </w:r>
      <w:r>
        <w:t xml:space="preserve">huh</w:t>
      </w:r>
      <w:r>
        <w:t xml:space="preserve">”</w:t>
      </w:r>
      <w:r>
        <w:t xml:space="preserve">.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w:t>
      </w:r>
      <w:r>
        <w:t xml:space="preserve"> </w:t>
      </w:r>
      <w:r>
        <w:t xml:space="preserve">“</w:t>
      </w:r>
      <w:r>
        <w:t xml:space="preserve">blooming buzzing confusion</w:t>
      </w:r>
      <w:r>
        <w:t xml:space="preserve">”</w:t>
      </w:r>
      <w:r>
        <w:t xml:space="preserve">, but now your neural networks have learned and developed to the point where you don’t (can’t!) even see that raw sensation anymore (unless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w:t>
      </w:r>
      <w:r>
        <w:t xml:space="preserve"> </w:t>
      </w:r>
      <w:r>
        <w:t xml:space="preserve">“</w:t>
      </w:r>
      <w:r>
        <w:t xml:space="preserve">viral gold / blue / brown dress</w:t>
      </w:r>
      <w:r>
        <w:t xml:space="preserve">”</w:t>
      </w:r>
      <w:r>
        <w:t xml:space="preserve"> </w:t>
      </w:r>
      <w:r>
        <w:t xml:space="preserve">controversy, where people see or hear strikingly different things from the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w:t>
      </w:r>
      <w:r>
        <w:t xml:space="preserve"> </w:t>
      </w:r>
      <w:r>
        <w:rPr>
          <w:i/>
        </w:rPr>
        <w:t xml:space="preserve">Dunning-Kruger</w:t>
      </w:r>
      <w:r>
        <w:t xml:space="preserve"> </w:t>
      </w:r>
      <w:r>
        <w:t xml:space="preserve">effect;</w:t>
      </w:r>
      <w:r>
        <w:t xml:space="preserve"> </w:t>
      </w:r>
      <w:hyperlink r:id="rId24">
        <w:r>
          <w:rPr>
            <w:rStyle w:val="Hyperlink"/>
          </w:rPr>
          <w:t xml:space="preserve">New York Times Article</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5" w:name="contrast"/>
      <w:r>
        <w:t xml:space="preserve">Contrast</w:t>
      </w:r>
      <w:bookmarkEnd w:id="25"/>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w:t>
      </w:r>
      <w:r>
        <w:t xml:space="preserve"> </w:t>
      </w:r>
      <w:r>
        <w:t xml:space="preserve">“</w:t>
      </w:r>
      <w:r>
        <w:t xml:space="preserve">grass is always greener?</w:t>
      </w:r>
      <w:r>
        <w:t xml:space="preserve">”</w:t>
      </w:r>
      <w:r>
        <w:t xml:space="preserve"> </w:t>
      </w:r>
      <w:r>
        <w:t xml:space="preserve">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w:t>
      </w:r>
      <w:r>
        <w:t xml:space="preserve"> </w:t>
      </w:r>
      <w:r>
        <w:t xml:space="preserve">“</w:t>
      </w:r>
      <w:r>
        <w:t xml:space="preserve">in the zone</w:t>
      </w:r>
      <w:r>
        <w:t xml:space="preserve">”</w:t>
      </w:r>
      <w:r>
        <w:t xml:space="preserve"> </w:t>
      </w:r>
      <w:r>
        <w:t xml:space="preserve">for responding to relative differences.</w:t>
      </w:r>
    </w:p>
    <w:p>
      <w:pPr>
        <w:pStyle w:val="CaptionedFigure"/>
      </w:pPr>
      <w:r>
        <w:drawing>
          <wp:inline>
            <wp:extent cx="5943600" cy="4595335"/>
            <wp:effectExtent b="0" l="0" r="0" t="0"/>
            <wp:docPr descr="Figure 0.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0.1:</w:t>
      </w:r>
      <w:r>
        <w:t xml:space="preserve"> </w:t>
      </w:r>
      <w:r>
        <w:t xml:space="preserve">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0.1,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w:t>
      </w:r>
      <w:r>
        <w:t xml:space="preserve"> </w:t>
      </w:r>
      <w:r>
        <w:t xml:space="preserve">“</w:t>
      </w:r>
      <w:r>
        <w:t xml:space="preserve">Snark</w:t>
      </w:r>
      <w:r>
        <w:t xml:space="preserve">”</w:t>
      </w:r>
      <w:r>
        <w:t xml:space="preserve">-like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7">
        <w:r>
          <w:rPr>
            <w:rStyle w:val="Hyperlink"/>
          </w:rPr>
          <w:t xml:space="preserve">YouTube video by Dan Simons</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w:t>
      </w:r>
      <w:r>
        <w:t xml:space="preserve">(relative change),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w:t>
      </w:r>
      <w:r>
        <w:t xml:space="preserve"> </w:t>
      </w:r>
      <w:r>
        <w:t xml:space="preserve">“</w:t>
      </w:r>
      <w:r>
        <w:t xml:space="preserve">pleasure drug</w:t>
      </w:r>
      <w:r>
        <w:t xml:space="preserve">”</w:t>
      </w:r>
      <w:r>
        <w:t xml:space="preserve"> </w:t>
      </w:r>
      <w:r>
        <w:t xml:space="preserve">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w:t>
      </w:r>
      <w:r>
        <w:t xml:space="preserve"> </w:t>
      </w:r>
      <w:r>
        <w:t xml:space="preserve">“</w:t>
      </w:r>
      <w:r>
        <w:t xml:space="preserve">meh</w:t>
      </w:r>
      <w:r>
        <w:t xml:space="preserve">”</w:t>
      </w:r>
      <w:r>
        <w:t xml:space="preserve">.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w:t>
      </w:r>
      <w:r>
        <w:t xml:space="preserve"> </w:t>
      </w:r>
      <w:r>
        <w:t xml:space="preserve">“</w:t>
      </w:r>
      <w:r>
        <w:t xml:space="preserve">meh</w:t>
      </w:r>
      <w:r>
        <w:t xml:space="preserve">”</w:t>
      </w:r>
      <w:r>
        <w:t xml:space="preserve"> </w:t>
      </w:r>
      <w:r>
        <w:t xml:space="preserve">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w:t>
      </w:r>
      <w:r>
        <w:t xml:space="preserve"> </w:t>
      </w:r>
      <w:r>
        <w:t xml:space="preserve">“</w:t>
      </w:r>
      <w:r>
        <w:t xml:space="preserve">progress</w:t>
      </w:r>
      <w:r>
        <w:t xml:space="preserve">”</w:t>
      </w:r>
      <w:r>
        <w:t xml:space="preserve">,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(for fear-of-missing-out; FOMO), you’ll likely miss huge swaths of news. In the</w:t>
      </w:r>
      <w:r>
        <w:t xml:space="preserve"> </w:t>
      </w:r>
      <w:r>
        <w:t xml:space="preserve">“</w:t>
      </w:r>
      <w:r>
        <w:t xml:space="preserve">good old days</w:t>
      </w:r>
      <w:r>
        <w:t xml:space="preserve">”</w:t>
      </w:r>
      <w:r>
        <w:t xml:space="preserve">, people used to read</w:t>
      </w:r>
      <w:r>
        <w:t xml:space="preserve"> </w:t>
      </w:r>
      <w:r>
        <w:rPr>
          <w:i/>
        </w:rPr>
        <w:t xml:space="preserve">weekly</w:t>
      </w:r>
      <w:r>
        <w:t xml:space="preserve"> </w:t>
      </w:r>
      <w:r>
        <w:t xml:space="preserve">news magazines (e.g.,</w:t>
      </w:r>
      <w:r>
        <w:t xml:space="preserve"> </w:t>
      </w:r>
      <w:r>
        <w:rPr>
          <w:i/>
        </w:rPr>
        <w:t xml:space="preserve">Time</w:t>
      </w:r>
      <w:r>
        <w:t xml:space="preserve">,</w:t>
      </w:r>
      <w:r>
        <w:t xml:space="preserve"> </w:t>
      </w:r>
      <w:r>
        <w:rPr>
          <w:i/>
        </w:rPr>
        <w:t xml:space="preserve">Newsweek</w:t>
      </w:r>
      <w:r>
        <w:t xml:space="preserve">) – can you</w:t>
      </w:r>
      <w:r>
        <w:t xml:space="preserve"> </w:t>
      </w:r>
      <w:r>
        <w:rPr>
          <w:i/>
        </w:rPr>
        <w:t xml:space="preserve">imagine</w:t>
      </w:r>
      <w:r>
        <w:t xml:space="preserve"> </w:t>
      </w:r>
      <w:r>
        <w:t xml:space="preserve">reading news that might be an entire</w:t>
      </w:r>
      <w:r>
        <w:t xml:space="preserve"> </w:t>
      </w:r>
      <w:r>
        <w:rPr>
          <w:i/>
        </w:rPr>
        <w:t xml:space="preserve">week</w:t>
      </w:r>
      <w:r>
        <w:t xml:space="preserve"> </w:t>
      </w:r>
      <w:r>
        <w:t xml:space="preserve">old!?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(pro tip: go outside for just a minute or two – you’ll be amazed as what you’ve been ignoring!),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8" w:name="control"/>
      <w:r>
        <w:t xml:space="preserve">Control</w:t>
      </w:r>
      <w:bookmarkEnd w:id="28"/>
    </w:p>
    <w:p>
      <w:pPr>
        <w:pStyle w:val="FirstParagraph"/>
      </w:pPr>
      <w:r>
        <w:t xml:space="preserve">Last but certainly not least, is our obsession with</w:t>
      </w:r>
      <w:r>
        <w:t xml:space="preserve"> </w:t>
      </w:r>
      <w:r>
        <w:rPr>
          <w:i/>
        </w:rPr>
        <w:t xml:space="preserve">control</w:t>
      </w:r>
      <w:r>
        <w:t xml:space="preserve">.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Don’t even start about the parents, whose only mission in life seems to be exerting unwanted control over yours.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it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arcane knowledge about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w:t>
      </w:r>
      <w:r>
        <w:t xml:space="preserve"> </w:t>
      </w:r>
      <w:r>
        <w:t xml:space="preserve">“</w:t>
      </w:r>
      <w:r>
        <w:t xml:space="preserve">nerve center</w:t>
      </w:r>
      <w:r>
        <w:t xml:space="preserve">”</w:t>
      </w:r>
      <w:r>
        <w:t xml:space="preserve"> </w:t>
      </w:r>
      <w:r>
        <w:t xml:space="preserve">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w:t>
      </w:r>
      <w:r>
        <w:t xml:space="preserve"> </w:t>
      </w:r>
      <w:r>
        <w:t xml:space="preserve">“</w:t>
      </w:r>
      <w:r>
        <w:t xml:space="preserve">mansplain</w:t>
      </w:r>
      <w:r>
        <w:t xml:space="preserve">”</w:t>
      </w:r>
      <w:r>
        <w:t xml:space="preserve"> </w:t>
      </w:r>
      <w:r>
        <w:t xml:space="preserve">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w:t>
      </w:r>
      <w:r>
        <w:t xml:space="preserve"> </w:t>
      </w:r>
      <w:r>
        <w:t xml:space="preserve">“</w:t>
      </w:r>
      <w:r>
        <w:t xml:space="preserve">God, grant me the serenity to accept the things I cannot change, Courage to change the things I can, And wisdom to know the difference.</w:t>
      </w:r>
      <w:r>
        <w:t xml:space="preserve">”</w:t>
      </w:r>
      <w:r>
        <w:t xml:space="preserve"> </w:t>
      </w:r>
      <w:r>
        <w:t xml:space="preserve">The enduring power of this saying is another testament to the central importance of control in our overall life happiness.</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pathways that can be</w:t>
      </w:r>
      <w:r>
        <w:t xml:space="preserve"> </w:t>
      </w:r>
      <w:r>
        <w:t xml:space="preserve">“</w:t>
      </w:r>
      <w:r>
        <w:t xml:space="preserve">hijacked</w:t>
      </w:r>
      <w:r>
        <w:t xml:space="preserve">”</w:t>
      </w:r>
      <w:r>
        <w:t xml:space="preserve"> </w:t>
      </w:r>
      <w:r>
        <w:t xml:space="preserve">to get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 like the immune system, we are highly sensitive to foreign invaders.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our greatest evils (genocide, war, hate in all its forms). But they are also the basis of</w:t>
      </w:r>
      <w:r>
        <w:t xml:space="preserve"> </w:t>
      </w:r>
      <w:r>
        <w:rPr>
          <w:i/>
        </w:rPr>
        <w:t xml:space="preserve">love</w:t>
      </w:r>
      <w:r>
        <w:t xml:space="preserve"> </w:t>
      </w:r>
      <w:r>
        <w:t xml:space="preserve">and social cohesion of groups at many levels (family, religious, civic, sports fans, etc).</w:t>
      </w:r>
    </w:p>
    <w:p>
      <w:pPr>
        <w:pStyle w:val="BodyText"/>
      </w:pPr>
      <w:r>
        <w:t xml:space="preserve">The prevalence of cults and the seemingly obvious insanity and self-harm of those ensnared in their traps, is testament to the powerful forces at work here. Unfortunately, some people have learned to tap into these powerful forces and abuse them to satisfy their own needs, of control over self and others. This phenomenon is also evident in nationalist or populist political movements, which mine this same deep need for social belonging, to support the leader’s power in ways that clearly go beyond any kind of rational socioeconomic-level considerations. Understanding the nature of these powerful forces is thus something that transcends scientific disciplines and may be critical for the continued survival of our species – psychology and neuroscience have never been more relevant!</w:t>
      </w:r>
    </w:p>
    <w:p>
      <w:pPr>
        <w:pStyle w:val="BodyText"/>
      </w:pPr>
      <w:r>
        <w:t xml:space="preserve">In short, the social extension of control is</w:t>
      </w:r>
      <w:r>
        <w:t xml:space="preserve"> </w:t>
      </w:r>
      <w:r>
        <w:rPr>
          <w:i/>
        </w:rPr>
        <w:t xml:space="preserve">power</w:t>
      </w:r>
      <w:r>
        <w:t xml:space="preserve">, and many social-level dynamics, as well as personality variables, can be understood in terms of power and control</w:t>
      </w:r>
      <w:r>
        <w:t xml:space="preserve"> </w:t>
      </w:r>
      <w:r>
        <w:t xml:space="preserve">(Hopwood et al.</w:t>
      </w:r>
      <w:r>
        <w:t xml:space="preserve"> </w:t>
      </w:r>
      <w:hyperlink w:anchor="ref-HopwoodWrightAnsellEtAl13">
        <w:r>
          <w:rPr>
            <w:rStyle w:val="Hyperlink"/>
          </w:rPr>
          <w:t xml:space="preserve">2013</w:t>
        </w:r>
      </w:hyperlink>
      <w:r>
        <w:t xml:space="preserve">)</w:t>
      </w:r>
      <w:r>
        <w:t xml:space="preserve">.</w:t>
      </w:r>
    </w:p>
    <w:p>
      <w:pPr>
        <w:pStyle w:val="Heading3"/>
      </w:pPr>
      <w:bookmarkStart w:id="29" w:name="the-breakdown-of-control"/>
      <w:r>
        <w:t xml:space="preserve">The Breakdown of Control</w:t>
      </w:r>
      <w:bookmarkEnd w:id="29"/>
    </w:p>
    <w:p>
      <w:pPr>
        <w:pStyle w:val="FirstParagraph"/>
      </w:pPr>
      <w:r>
        <w:t xml:space="preserve">Unfortunately, achieving</w:t>
      </w:r>
      <w:r>
        <w:t xml:space="preserve"> </w:t>
      </w:r>
      <w:hyperlink r:id="rId30">
        <w:r>
          <w:rPr>
            <w:rStyle w:val="Hyperlink"/>
            <w:i/>
          </w:rPr>
          <w:t xml:space="preserve">serenity now!</w:t>
        </w:r>
      </w:hyperlink>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anhedonia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w:t>
      </w:r>
      <w:r>
        <w:t xml:space="preserve"> </w:t>
      </w:r>
      <w:r>
        <w:t xml:space="preserve">(Dimidjian et al.</w:t>
      </w:r>
      <w:r>
        <w:t xml:space="preserve"> </w:t>
      </w:r>
      <w:hyperlink w:anchor="ref-DimidjianMartellHerman-DunnEtAl14">
        <w:r>
          <w:rPr>
            <w:rStyle w:val="Hyperlink"/>
          </w:rPr>
          <w:t xml:space="preserve">2014</w:t>
        </w:r>
      </w:hyperlink>
      <w:r>
        <w:t xml:space="preserve">)</w:t>
      </w:r>
      <w:r>
        <w:t xml:space="preserve">.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of control running out of steam. And it takes hard mental work, aided by effective therapeutic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r>
        <w:t xml:space="preserve">Other Principles and Perspectives</w:t>
      </w:r>
      <w:bookmarkEnd w:id="31"/>
    </w:p>
    <w:p>
      <w:pPr>
        <w:pStyle w:val="FirstParagraph"/>
      </w:pPr>
      <w:r>
        <w:t xml:space="preserve">There are many candidates for</w:t>
      </w:r>
      <w:r>
        <w:t xml:space="preserve"> </w:t>
      </w:r>
      <w:r>
        <w:t xml:space="preserve">“</w:t>
      </w:r>
      <w:r>
        <w:t xml:space="preserve">the fourth C</w:t>
      </w:r>
      <w:r>
        <w:t xml:space="preserve">”</w:t>
      </w:r>
      <w:r>
        <w:t xml:space="preserve">, and different names could have been chosen to refer to the above</w:t>
      </w:r>
      <w:r>
        <w:t xml:space="preserve"> </w:t>
      </w:r>
      <w:r>
        <w:t xml:space="preserve">“</w:t>
      </w:r>
      <w:r>
        <w:t xml:space="preserve">three C’s</w:t>
      </w:r>
      <w:r>
        <w:t xml:space="preserve">”</w:t>
      </w:r>
      <w:r>
        <w:t xml:space="preserve"> </w:t>
      </w:r>
      <w:r>
        <w:t xml:space="preserve">(e.g.,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r>
        <w:t xml:space="preserve">Where do we go from here?</w:t>
      </w:r>
      <w:bookmarkEnd w:id="32"/>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w:t>
      </w:r>
      <w:r>
        <w:t xml:space="preserve"> </w:t>
      </w:r>
      <w:r>
        <w:t xml:space="preserve">“</w:t>
      </w:r>
      <w:r>
        <w:t xml:space="preserve">bad</w:t>
      </w:r>
      <w:r>
        <w:t xml:space="preserve">”</w:t>
      </w:r>
      <w:r>
        <w:t xml:space="preserve"> </w:t>
      </w:r>
      <w:r>
        <w:t xml:space="preserve">features of the human brain, we are therefore justifying the bad ends they produce. That is not the aim here.</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rPr>
          <w:b/>
        </w:rPr>
        <w:t xml:space="preserve">Chapter 1</w:t>
      </w:r>
      <w:r>
        <w:t xml:space="preserve"> </w:t>
      </w:r>
      <w:r>
        <w:t xml:space="preserve">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which Psychology has wrestled with since its inception. Indeed, subjectivity is, according to Rene Descartes (and many others), the only thing we know for certain, and it stands as a fundamental barrier for any attempt to transcend its bounds and achieve an</w:t>
      </w:r>
      <w:r>
        <w:t xml:space="preserve"> </w:t>
      </w:r>
      <w:r>
        <w:rPr>
          <w:i/>
        </w:rPr>
        <w:t xml:space="preserve">objective</w:t>
      </w:r>
      <w:r>
        <w:t xml:space="preserve"> </w:t>
      </w:r>
      <w:r>
        <w:t xml:space="preserve">understanding of the world around us, and, especially, the world inside our subjective minds.</w:t>
      </w:r>
    </w:p>
    <w:p>
      <w:pPr>
        <w:pStyle w:val="BodyText"/>
      </w:pPr>
      <w:r>
        <w:rPr>
          <w:b/>
        </w:rPr>
        <w:t xml:space="preserve">Chapter 2</w:t>
      </w:r>
      <w:r>
        <w:t xml:space="preserve"> </w:t>
      </w:r>
      <w:r>
        <w:t xml:space="preserve">will cover the nuts and bolts of the brain, but always connected directly to the bigger picture via the three-C’s principles and their applications. We’ll see in detail how each neuron functions as such an amazing</w:t>
      </w:r>
      <w:r>
        <w:t xml:space="preserve"> </w:t>
      </w:r>
      <w:r>
        <w:t xml:space="preserve">“</w:t>
      </w:r>
      <w:r>
        <w:t xml:space="preserve">information compactor</w:t>
      </w:r>
      <w:r>
        <w:t xml:space="preserve">”</w:t>
      </w:r>
      <w:r>
        <w:t xml:space="preserve">, compressing those 1000’s of signals into its single spiky output. We’ll then take an amazing</w:t>
      </w:r>
      <w:r>
        <w:t xml:space="preserve"> </w:t>
      </w:r>
      <w:r>
        <w:t xml:space="preserve">“</w:t>
      </w:r>
      <w:r>
        <w:t xml:space="preserve">connected</w:t>
      </w:r>
      <w:r>
        <w:t xml:space="preserve">”</w:t>
      </w:r>
      <w:r>
        <w:t xml:space="preserve"> </w:t>
      </w:r>
      <w:r>
        <w:t xml:space="preserve">voyage through the pathways of the neocortex, seeing how the great chain of neurons locked in their long-lasting embraces create channels where information flows in different ways. We’ll wrestle with the central question of whether brain areas are truly</w:t>
      </w:r>
      <w:r>
        <w:t xml:space="preserve"> </w:t>
      </w:r>
      <w:r>
        <w:t xml:space="preserve">“</w:t>
      </w:r>
      <w:r>
        <w:t xml:space="preserve">specialized</w:t>
      </w:r>
      <w:r>
        <w:t xml:space="preserve">”</w:t>
      </w:r>
      <w:r>
        <w:t xml:space="preserve"> </w:t>
      </w:r>
      <w:r>
        <w:t xml:space="preserve">for different functions or not, and whether there is any</w:t>
      </w:r>
      <w:r>
        <w:t xml:space="preserve"> </w:t>
      </w:r>
      <w:r>
        <w:t xml:space="preserve">“</w:t>
      </w:r>
      <w:r>
        <w:t xml:space="preserve">there</w:t>
      </w:r>
      <w:r>
        <w:t xml:space="preserve">”</w:t>
      </w:r>
      <w:r>
        <w:t xml:space="preserve"> </w:t>
      </w:r>
      <w:r>
        <w:t xml:space="preserve">there, as in,</w:t>
      </w:r>
      <w:r>
        <w:t xml:space="preserve"> </w:t>
      </w:r>
      <w:r>
        <w:t xml:space="preserve">“</w:t>
      </w:r>
      <w:r>
        <w:t xml:space="preserve">where</w:t>
      </w:r>
      <w:r>
        <w:t xml:space="preserve"> </w:t>
      </w:r>
      <w:r>
        <w:rPr>
          <w:i/>
        </w:rPr>
        <w:t xml:space="preserve">is</w:t>
      </w:r>
      <w:r>
        <w:t xml:space="preserve"> </w:t>
      </w:r>
      <w:r>
        <w:t xml:space="preserve">that memory anyway?</w:t>
      </w:r>
      <w:r>
        <w:t xml:space="preserve">”</w:t>
      </w:r>
    </w:p>
    <w:p>
      <w:pPr>
        <w:pStyle w:val="BodyText"/>
      </w:pPr>
      <w:r>
        <w:rPr>
          <w:b/>
        </w:rPr>
        <w:t xml:space="preserve">Chapter 3</w:t>
      </w:r>
      <w:r>
        <w:t xml:space="preserve"> </w:t>
      </w:r>
      <w:r>
        <w:t xml:space="preserve">will dip into the fascinating shores of consciousness, sleep, and arousal, into the land of dreams and altered states of awareness, providing additional grist for the subjective nature of experience, and surprising insights into the way our brains work. We have powerful</w:t>
      </w:r>
      <w:r>
        <w:t xml:space="preserve"> </w:t>
      </w:r>
      <w:r>
        <w:rPr>
          <w:i/>
        </w:rPr>
        <w:t xml:space="preserve">neuromodulatory</w:t>
      </w:r>
      <w:r>
        <w:t xml:space="preserve"> </w:t>
      </w:r>
      <w:r>
        <w:t xml:space="preserve">systems that are altered by psychoactive drugs, helping to reveal the ways in which these systems function when not-so-altered as well.</w:t>
      </w:r>
    </w:p>
    <w:p>
      <w:pPr>
        <w:pStyle w:val="BodyText"/>
      </w:pPr>
      <w:r>
        <w:rPr>
          <w:b/>
        </w:rPr>
        <w:t xml:space="preserve">Chapter 4</w:t>
      </w:r>
      <w:r>
        <w:t xml:space="preserve"> </w:t>
      </w:r>
      <w:r>
        <w:t xml:space="preserve">is all about the first two C’s: Compression and Contrast, as manifest in sensation and perception, where we try to understand illusions like that shown earlier in Figure 0.1, and how it is that our brains render this most challenging of computational problems almost entirely</w:t>
      </w:r>
      <w:r>
        <w:t xml:space="preserve"> </w:t>
      </w:r>
      <w:r>
        <w:rPr>
          <w:i/>
        </w:rPr>
        <w:t xml:space="preserve">transparent</w:t>
      </w:r>
      <w:r>
        <w:t xml:space="preserve"> </w:t>
      </w:r>
      <w:r>
        <w:t xml:space="preserve">– we are almost completely unaware of the incredible feats of inference and insight that our brains are performing, effortlessly and efficiently.</w:t>
      </w:r>
    </w:p>
    <w:p>
      <w:pPr>
        <w:pStyle w:val="BodyText"/>
      </w:pPr>
      <w:r>
        <w:rPr>
          <w:b/>
        </w:rPr>
        <w:t xml:space="preserve">Chapter 5</w:t>
      </w:r>
      <w:r>
        <w:t xml:space="preserve"> </w:t>
      </w:r>
      <w:r>
        <w:t xml:space="preserve">tackles one of the most important unsolved questions in the field: how does our brain</w:t>
      </w:r>
      <w:r>
        <w:t xml:space="preserve"> </w:t>
      </w:r>
      <w:r>
        <w:rPr>
          <w:i/>
        </w:rPr>
        <w:t xml:space="preserve">learn</w:t>
      </w:r>
      <w:r>
        <w:t xml:space="preserve"> </w:t>
      </w:r>
      <w:r>
        <w:t xml:space="preserve">everything that we as adults so blithely take for granted? Yeah, all that school was kind of hard maybe, but how exactly did you really learn everything? Especially in those critical times before school-age learning, when you mastered perception, language, and got a good start on motor control. Most intro textbooks focus almost exclusively on decades-old conditioning level learning – we’ll cover that, but also give you a much more recent, cutting-edge sense of how new developments in AI and neuroscience may provide some insights into these fundamental puzzles.</w:t>
      </w:r>
    </w:p>
    <w:p>
      <w:pPr>
        <w:pStyle w:val="BodyText"/>
      </w:pPr>
      <w:r>
        <w:rPr>
          <w:b/>
        </w:rPr>
        <w:t xml:space="preserve">Chapter 6</w:t>
      </w:r>
      <w:r>
        <w:t xml:space="preserve"> </w:t>
      </w:r>
      <w:r>
        <w:t xml:space="preserve">picks up where learning leaves off: the fascinating, misty land of memory. Where are all those childhood memories actually stored in your brain? What is the difference between</w:t>
      </w:r>
      <w:r>
        <w:t xml:space="preserve"> </w:t>
      </w:r>
      <w:r>
        <w:t xml:space="preserve">“</w:t>
      </w:r>
      <w:r>
        <w:t xml:space="preserve">motor memory</w:t>
      </w:r>
      <w:r>
        <w:t xml:space="preserve">”</w:t>
      </w:r>
      <w:r>
        <w:t xml:space="preserve"> </w:t>
      </w:r>
      <w:r>
        <w:t xml:space="preserve">for how to ride a bike, versus knowing the capital of India, and other types of memories? How can you improve your memory to get better grades in school, and also achieve a deeper understanding of things?</w:t>
      </w:r>
    </w:p>
    <w:p>
      <w:pPr>
        <w:pStyle w:val="BodyText"/>
      </w:pPr>
      <w:r>
        <w:rPr>
          <w:b/>
        </w:rPr>
        <w:t xml:space="preserve">Chapter 7</w:t>
      </w:r>
      <w:r>
        <w:t xml:space="preserve"> </w:t>
      </w:r>
      <w:r>
        <w:t xml:space="preserve">examines the upper echelons of your brain, where</w:t>
      </w:r>
      <w:r>
        <w:t xml:space="preserve"> </w:t>
      </w:r>
      <w:r>
        <w:t xml:space="preserve">“</w:t>
      </w:r>
      <w:r>
        <w:t xml:space="preserve">thinking</w:t>
      </w:r>
      <w:r>
        <w:t xml:space="preserve">”</w:t>
      </w:r>
      <w:r>
        <w:t xml:space="preserve">, reasoning, planning, etc take place. What really is the difference between someone who is</w:t>
      </w:r>
      <w:r>
        <w:t xml:space="preserve"> </w:t>
      </w:r>
      <w:r>
        <w:t xml:space="preserve">“</w:t>
      </w:r>
      <w:r>
        <w:t xml:space="preserve">smart</w:t>
      </w:r>
      <w:r>
        <w:t xml:space="preserve">”</w:t>
      </w:r>
      <w:r>
        <w:t xml:space="preserve"> </w:t>
      </w:r>
      <w:r>
        <w:t xml:space="preserve">vs. not so much – are so-called</w:t>
      </w:r>
      <w:r>
        <w:t xml:space="preserve"> </w:t>
      </w:r>
      <w:r>
        <w:t xml:space="preserve">“</w:t>
      </w:r>
      <w:r>
        <w:t xml:space="preserve">intelligence</w:t>
      </w:r>
      <w:r>
        <w:t xml:space="preserve">”</w:t>
      </w:r>
      <w:r>
        <w:t xml:space="preserve"> </w:t>
      </w:r>
      <w:r>
        <w:t xml:space="preserve">tests for real, or just a biased cultural artifact?</w:t>
      </w:r>
    </w:p>
    <w:p>
      <w:pPr>
        <w:pStyle w:val="BodyText"/>
      </w:pPr>
      <w:r>
        <w:rPr>
          <w:b/>
        </w:rPr>
        <w:t xml:space="preserve">Chapter 8</w:t>
      </w:r>
      <w:r>
        <w:t xml:space="preserve"> </w:t>
      </w:r>
      <w:r>
        <w:t xml:space="preserve">just scratches the surface of the deep topic of language, and its critical role in shaping human thought. Language is fundamentally a social activity, and we can learn a lot about ourselves through this lens.</w:t>
      </w:r>
    </w:p>
    <w:p>
      <w:pPr>
        <w:pStyle w:val="BodyText"/>
      </w:pPr>
      <w:r>
        <w:rPr>
          <w:b/>
        </w:rPr>
        <w:t xml:space="preserve">Chapter 9</w:t>
      </w:r>
      <w:r>
        <w:t xml:space="preserve"> </w:t>
      </w:r>
      <w:r>
        <w:t xml:space="preserve">goes back to the beginning(s) and considers the evolution of the human brain and human behavior, how genetics shapes us relative to the role of experience (nature vs. nurture), and what we know about how we develop across the lifespan.</w:t>
      </w:r>
    </w:p>
    <w:p>
      <w:pPr>
        <w:pStyle w:val="BodyText"/>
      </w:pPr>
      <w:r>
        <w:rPr>
          <w:b/>
        </w:rPr>
        <w:t xml:space="preserve">Chapter 10</w:t>
      </w:r>
      <w:r>
        <w:t xml:space="preserve"> </w:t>
      </w:r>
      <w:r>
        <w:t xml:space="preserve">expands our horizons into the domains of social interactions and personality, focusing on these critical questions of how social forces shape our thoughts and behavior, and how people differ in the ways that they interact with others.</w:t>
      </w:r>
    </w:p>
    <w:p>
      <w:pPr>
        <w:pStyle w:val="BodyText"/>
      </w:pPr>
      <w:r>
        <w:rPr>
          <w:b/>
        </w:rPr>
        <w:t xml:space="preserve">Chapter 11</w:t>
      </w:r>
      <w:r>
        <w:t xml:space="preserve"> </w:t>
      </w:r>
      <w:r>
        <w:t xml:space="preserve">wraps up with the all-too-prevalent breakdowns in our amazing nervous systems in the form of the major mental disorders and how they are treated through therapy and pharmacological interventions. The most successful forms of modern therapy are based on basic, practical principles, and include a considerable focus on understanding and acceptance of how your brain functions. In this way, this textbook might be considered a form of therapy: hopefully you will come away from this with a much deeper and more satisfying understanding of what makes you tick, and what ticks you off, so that you might go on to lead a happier and fulfilling life!</w:t>
      </w:r>
    </w:p>
    <w:p>
      <w:pPr>
        <w:pStyle w:val="NewPage"/>
      </w:pPr>
    </w:p>
    <w:p>
      <w:pPr>
        <w:pStyle w:val="Heading1"/>
      </w:pPr>
      <w:bookmarkStart w:id="33" w:name="X96a1925a69bcf1252e49a91efb1c0f95fb57344"/>
      <w:r>
        <w:t xml:space="preserve">Chapter 1: Science and Subjectivity – The Fundamental Challenge of Psychology</w:t>
      </w:r>
      <w:bookmarkEnd w:id="33"/>
    </w:p>
    <w:p>
      <w:pPr>
        <w:pStyle w:val="FirstParagraph"/>
      </w:pPr>
      <w:r>
        <w:t xml:space="preserve">Psychology is the science that attempts to understand the human mind. The human mind is the most fascinating and amazing</w:t>
      </w:r>
      <w:r>
        <w:t xml:space="preserve"> </w:t>
      </w:r>
      <w:r>
        <w:t xml:space="preserve">“</w:t>
      </w:r>
      <w:r>
        <w:t xml:space="preserve">thing</w:t>
      </w:r>
      <w:r>
        <w:t xml:space="preserve">”</w:t>
      </w:r>
      <w:r>
        <w:t xml:space="preserve"> </w:t>
      </w:r>
      <w:r>
        <w:t xml:space="preserve">in the known universe, and the idea that you can actually attempt to study it using the basic reductionistic approach of science may seem a bit of a stretch. And indeed it has been – but at this point in the development of the field, many practicing scientists are likely to feel at least somewhat confident that significant progress has been made, without fundamental, obvious limitations to how far we can go.</w:t>
      </w:r>
    </w:p>
    <w:p>
      <w:pPr>
        <w:pStyle w:val="BodyText"/>
      </w:pPr>
      <w:r>
        <w:t xml:space="preserve">Despite all this progress and optimism, we will see in this chapter that there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find yourself questioning just about everything,</w:t>
      </w:r>
      <w:r>
        <w:t xml:space="preserve"> </w:t>
      </w:r>
      <w:r>
        <w:rPr>
          <w:i/>
        </w:rPr>
        <w:t xml:space="preserve">except</w:t>
      </w:r>
      <w:r>
        <w:t xml:space="preserve"> </w:t>
      </w:r>
      <w:r>
        <w:t xml:space="preserve">this one, primary fact: you are</w:t>
      </w:r>
      <w:r>
        <w:t xml:space="preserve"> </w:t>
      </w:r>
      <w:r>
        <w:rPr>
          <w:i/>
        </w:rPr>
        <w:t xml:space="preserve">here</w:t>
      </w:r>
      <w:r>
        <w:t xml:space="preserve"> </w:t>
      </w:r>
      <w:r>
        <w:t xml:space="preserve">(wherever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 He also apparently smokes entirely too much dope, but be that as it may.</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w:t>
      </w:r>
      <w:r>
        <w:t xml:space="preserve"> </w:t>
      </w:r>
      <w:r>
        <w:t xml:space="preserve">“</w:t>
      </w:r>
      <w:r>
        <w:t xml:space="preserve">substances</w:t>
      </w:r>
      <w:r>
        <w:t xml:space="preserve">”</w:t>
      </w:r>
      <w:r>
        <w:t xml:space="preserve"> </w:t>
      </w:r>
      <w:r>
        <w:t xml:space="preserve">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r>
        <w:t xml:space="preserve"> </w:t>
      </w:r>
      <w:r>
        <w:t xml:space="preserve">(Chalmers</w:t>
      </w:r>
      <w:r>
        <w:t xml:space="preserve"> </w:t>
      </w:r>
      <w:hyperlink w:anchor="ref-Chalmers95">
        <w:r>
          <w:rPr>
            <w:rStyle w:val="Hyperlink"/>
          </w:rPr>
          <w:t xml:space="preserve">1995</w:t>
        </w:r>
      </w:hyperlink>
      <w:r>
        <w:t xml:space="preserve">)</w:t>
      </w:r>
      <w:r>
        <w:t xml:space="preserve">.</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w:t>
      </w:r>
      <w:r>
        <w:t xml:space="preserve"> </w:t>
      </w:r>
      <w:r>
        <w:t xml:space="preserve">“</w:t>
      </w:r>
      <w:r>
        <w:t xml:space="preserve">somethings</w:t>
      </w:r>
      <w:r>
        <w:t xml:space="preserve">”</w:t>
      </w:r>
      <w:r>
        <w:t xml:space="preserve"> </w:t>
      </w:r>
      <w:r>
        <w:t xml:space="preserve">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r>
        <w:t xml:space="preserve"> </w:t>
      </w:r>
      <w:r>
        <w:t xml:space="preserve">(Nagel</w:t>
      </w:r>
      <w:r>
        <w:t xml:space="preserve"> </w:t>
      </w:r>
      <w:hyperlink w:anchor="ref-Nagel74">
        <w:r>
          <w:rPr>
            <w:rStyle w:val="Hyperlink"/>
          </w:rPr>
          <w:t xml:space="preserve">1974</w:t>
        </w:r>
      </w:hyperlink>
      <w:r>
        <w:t xml:space="preserve">)</w:t>
      </w:r>
      <w:r>
        <w:t xml:space="preserve">.</w:t>
      </w:r>
    </w:p>
    <w:p>
      <w:pPr>
        <w:pStyle w:val="BodyText"/>
      </w:pPr>
      <w:r>
        <w:t xml:space="preserve">Following Descartes (again), we can take subjective experience as primary – it is the only thing I am fully certain of. But it is also primary in another, essential way: it is uniquely, completely, definitionally,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w:t>
      </w:r>
      <w:r>
        <w:t xml:space="preserve"> </w:t>
      </w:r>
      <w:r>
        <w:t xml:space="preserve">“</w:t>
      </w:r>
      <w:r>
        <w:t xml:space="preserve">feels like</w:t>
      </w:r>
      <w:r>
        <w:t xml:space="preserve">”</w:t>
      </w:r>
      <w:r>
        <w:t xml:space="preserve"> </w:t>
      </w:r>
      <w:r>
        <w:t xml:space="preserve">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w:t>
      </w:r>
      <w:r>
        <w:t xml:space="preserve"> </w:t>
      </w:r>
      <w:r>
        <w:t xml:space="preserve">“</w:t>
      </w:r>
      <w:r>
        <w:t xml:space="preserve">objective</w:t>
      </w:r>
      <w:r>
        <w:t xml:space="preserve">”</w:t>
      </w:r>
      <w:r>
        <w:t xml:space="preserve"> </w:t>
      </w:r>
      <w:r>
        <w:t xml:space="preserve">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w:t>
      </w:r>
      <w:r>
        <w:t xml:space="preserve"> </w:t>
      </w:r>
      <w:r>
        <w:t xml:space="preserve">“</w:t>
      </w:r>
      <w:r>
        <w:t xml:space="preserve">from the inside out</w:t>
      </w:r>
      <w:r>
        <w:t xml:space="preserve">”</w:t>
      </w:r>
      <w:r>
        <w:t xml:space="preserve">.</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w:t>
      </w:r>
      <w:r>
        <w:t xml:space="preserve"> </w:t>
      </w:r>
      <w:r>
        <w:t xml:space="preserve">“</w:t>
      </w:r>
      <w:r>
        <w:t xml:space="preserve">mind</w:t>
      </w:r>
      <w:r>
        <w:t xml:space="preserve">”</w:t>
      </w:r>
      <w:r>
        <w:t xml:space="preserve"> </w:t>
      </w:r>
      <w:r>
        <w:t xml:space="preserve">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w:t>
      </w:r>
      <w:r>
        <w:t xml:space="preserve"> </w:t>
      </w:r>
      <w:r>
        <w:t xml:space="preserve">“</w:t>
      </w:r>
      <w:r>
        <w:t xml:space="preserve">see the world</w:t>
      </w:r>
      <w:r>
        <w:t xml:space="preserve">”</w:t>
      </w:r>
      <w:r>
        <w:t xml:space="preserve"> </w:t>
      </w:r>
      <w:r>
        <w:t xml:space="preserve">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w:t>
      </w:r>
      <w:r>
        <w:t xml:space="preserve"> </w:t>
      </w:r>
      <w:r>
        <w:t xml:space="preserve">“</w:t>
      </w:r>
      <w:r>
        <w:t xml:space="preserve">regular</w:t>
      </w:r>
      <w:r>
        <w:t xml:space="preserve">”</w:t>
      </w:r>
      <w:r>
        <w:t xml:space="preserve"> </w:t>
      </w:r>
      <w:r>
        <w:t xml:space="preserve">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w:t>
      </w:r>
      <w:r>
        <w:t xml:space="preserve"> </w:t>
      </w:r>
      <w:r>
        <w:t xml:space="preserve">“</w:t>
      </w:r>
      <w:r>
        <w:t xml:space="preserve">what it feels like</w:t>
      </w:r>
      <w:r>
        <w:t xml:space="preserve">”</w:t>
      </w:r>
      <w:r>
        <w:t xml:space="preserve"> </w:t>
      </w:r>
      <w:r>
        <w:t xml:space="preserve">to experience things in our subjective, inner world. Furthermore, it does so without introducing anything particularly magical or fundamentally at odds with materialism: subjective experience is not separate from the physical world in terms of some kind of magical</w:t>
      </w:r>
      <w:r>
        <w:t xml:space="preserve"> </w:t>
      </w:r>
      <w:r>
        <w:t xml:space="preserve">“</w:t>
      </w:r>
      <w:r>
        <w:t xml:space="preserve">substance</w:t>
      </w:r>
      <w:r>
        <w:t xml:space="preserve">”</w:t>
      </w:r>
      <w:r>
        <w:t xml:space="preserve"> </w:t>
      </w:r>
      <w:r>
        <w:t xml:space="preserve">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X04c983b3e4ce6169ac954028bb94e4b0f2abeff"/>
      <w:r>
        <w:t xml:space="preserve">Subjectivity in Psychology: A Brief History</w:t>
      </w:r>
      <w:bookmarkEnd w:id="34"/>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w:t>
      </w:r>
      <w:r>
        <w:t xml:space="preserve"> </w:t>
      </w:r>
      <w:r>
        <w:t xml:space="preserve">“</w:t>
      </w:r>
      <w:r>
        <w:t xml:space="preserve">loosey-goosey</w:t>
      </w:r>
      <w:r>
        <w:t xml:space="preserve">”</w:t>
      </w:r>
      <w:r>
        <w:t xml:space="preserve"> </w:t>
      </w:r>
      <w:r>
        <w:t xml:space="preserve">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r>
        <w:t xml:space="preserve">Fundamentals of Cognitive Neuroscience</w:t>
      </w:r>
      <w:bookmarkEnd w:id="35"/>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3.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literature, art, and movies provide the richest vehicles for sharing those experiences across the inevitable subjective gap between us all.</w:t>
      </w:r>
    </w:p>
    <w:p>
      <w:pPr>
        <w:pStyle w:val="Heading2"/>
      </w:pPr>
      <w:bookmarkStart w:id="36" w:name="X5b94fde561107a777e5599e03ccac412e3e0553"/>
      <w:r>
        <w:t xml:space="preserve">Subjectivity and Science: Working with the Method</w:t>
      </w:r>
      <w:bookmarkEnd w:id="36"/>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w:t>
      </w:r>
      <w:r>
        <w:t xml:space="preserve"> </w:t>
      </w:r>
      <w:r>
        <w:t xml:space="preserve">“</w:t>
      </w:r>
      <w:r>
        <w:t xml:space="preserve">scientists</w:t>
      </w:r>
      <w:r>
        <w:t xml:space="preserve">”</w:t>
      </w:r>
      <w:r>
        <w:t xml:space="preserve">, and they follow a particular method, the</w:t>
      </w:r>
      <w:r>
        <w:t xml:space="preserve"> </w:t>
      </w:r>
      <w:r>
        <w:rPr>
          <w:b/>
        </w:rPr>
        <w:t xml:space="preserve">scientific method</w:t>
      </w:r>
      <w:r>
        <w:t xml:space="preserve">, which has the following basic steps:</w:t>
      </w:r>
    </w:p>
    <w:p>
      <w:pPr>
        <w:numPr>
          <w:ilvl w:val="0"/>
          <w:numId w:val="1001"/>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ilvl w:val="0"/>
          <w:numId w:val="1001"/>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acceleration, making the testable prediction that a feather and a hammer should fall at the same rate</w:t>
      </w:r>
      <w:r>
        <w:t xml:space="preserve"> </w:t>
      </w:r>
      <w:r>
        <w:rPr>
          <w:i/>
        </w:rPr>
        <w:t xml:space="preserve">in a perfect vacuum</w:t>
      </w:r>
      <w:r>
        <w:t xml:space="preserve"> </w:t>
      </w:r>
      <w:r>
        <w:t xml:space="preserve">so as to eliminate the</w:t>
      </w:r>
      <w:r>
        <w:t xml:space="preserve"> </w:t>
      </w:r>
      <w:r>
        <w:t xml:space="preserve">“</w:t>
      </w:r>
      <w:r>
        <w:t xml:space="preserve">confound</w:t>
      </w:r>
      <w:r>
        <w:t xml:space="preserve">”</w:t>
      </w:r>
      <w:r>
        <w:t xml:space="preserve"> </w:t>
      </w:r>
      <w:r>
        <w:t xml:space="preserve">of friction).</w:t>
      </w:r>
    </w:p>
    <w:p>
      <w:pPr>
        <w:numPr>
          <w:ilvl w:val="0"/>
          <w:numId w:val="1001"/>
        </w:numPr>
      </w:pPr>
      <w:r>
        <w:rPr>
          <w:b/>
        </w:rPr>
        <w:t xml:space="preserve">Collect data</w:t>
      </w:r>
      <w:r>
        <w:t xml:space="preserve"> </w:t>
      </w:r>
      <w:r>
        <w:t xml:space="preserve">that could actually test the predictions of the hypothesis, in comparison to other possible hypotheses (e.g., measure how fast things fall, ideally in a vacuum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ilvl w:val="0"/>
          <w:numId w:val="1001"/>
        </w:numPr>
      </w:pPr>
      <w:r>
        <w:rPr>
          <w:b/>
        </w:rPr>
        <w:t xml:space="preserve">Analyze the data</w:t>
      </w:r>
      <w:r>
        <w:t xml:space="preserve"> </w:t>
      </w:r>
      <w:r>
        <w:t xml:space="preserve">to determine whether any effects observed are strong enough to be clearly distinguishable from random chance and noise.</w:t>
      </w:r>
    </w:p>
    <w:p>
      <w:pPr>
        <w:numPr>
          <w:ilvl w:val="0"/>
          <w:numId w:val="1001"/>
        </w:numPr>
      </w:pPr>
      <w:r>
        <w:rPr>
          <w:b/>
        </w:rPr>
        <w:t xml:space="preserve">Draw conclusions</w:t>
      </w:r>
      <w:r>
        <w:t xml:space="preserve"> </w:t>
      </w:r>
      <w:r>
        <w:t xml:space="preserve">– how compelling are the data, what holes are there in the data that would allow other hypotheses to explain the observed effects, etc?</w:t>
      </w:r>
    </w:p>
    <w:p>
      <w:pPr>
        <w:numPr>
          <w:ilvl w:val="0"/>
          <w:numId w:val="1001"/>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subjectivity,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w:t>
      </w:r>
      <w:r>
        <w:t xml:space="preserve">“</w:t>
      </w:r>
      <w:r>
        <w:t xml:space="preserve">science advances one funeral at a time</w:t>
      </w:r>
      <w:r>
        <w:t xml:space="preserve">”</w:t>
      </w:r>
      <w:r>
        <w:t xml:space="preserve">, according to Max Planck). The widely-accepted description of how science actually works, developed by Thomas Khun</w:t>
      </w:r>
      <w:r>
        <w:t xml:space="preserve"> </w:t>
      </w:r>
      <w:r>
        <w:t xml:space="preserve">(Kuhn</w:t>
      </w:r>
      <w:r>
        <w:t xml:space="preserve"> </w:t>
      </w:r>
      <w:hyperlink w:anchor="ref-Kuhn62">
        <w:r>
          <w:rPr>
            <w:rStyle w:val="Hyperlink"/>
          </w:rPr>
          <w:t xml:space="preserve">1962</w:t>
        </w:r>
      </w:hyperlink>
      <w:r>
        <w:t xml:space="preserve">)</w:t>
      </w:r>
      <w:r>
        <w:t xml:space="preserve">, emphasizes this sociological, psychological reality of science, with one major consequence being the strong suppression of ideas that are inconsistent with the current paradigm.</w:t>
      </w:r>
    </w:p>
    <w:p>
      <w:pPr>
        <w:pStyle w:val="BodyText"/>
      </w:pPr>
      <w:r>
        <w:t xml:space="preserve">We can understand this phenomenon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w:t>
      </w:r>
      <w:r>
        <w:t xml:space="preserve"> </w:t>
      </w:r>
      <w:r>
        <w:t xml:space="preserve">“</w:t>
      </w:r>
      <w:r>
        <w:t xml:space="preserve">paradigm believers</w:t>
      </w:r>
      <w:r>
        <w:t xml:space="preserve">”</w:t>
      </w:r>
      <w:r>
        <w:t xml:space="preserve"> </w:t>
      </w:r>
      <w:r>
        <w:t xml:space="preserve">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question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X098cd17346699d8b7a39ecb87a817739a1b2faf"/>
      <w:r>
        <w:t xml:space="preserve">Research Methods in Psychology and Neuroscience</w:t>
      </w:r>
      <w:bookmarkEnd w:id="37"/>
    </w:p>
    <w:p>
      <w:pPr>
        <w:pStyle w:val="FirstParagraph"/>
      </w:pPr>
      <w:r>
        <w:t xml:space="preserve">The one thing that everyone in science can agree upon is that</w:t>
      </w:r>
      <w:r>
        <w:t xml:space="preserve"> </w:t>
      </w:r>
      <w:r>
        <w:rPr>
          <w:i/>
        </w:rPr>
        <w:t xml:space="preserve">data</w:t>
      </w:r>
      <w:r>
        <w:t xml:space="preserve"> </w:t>
      </w:r>
      <w:r>
        <w:t xml:space="preserve">is essential! You can come up with cool-sounding new hypotheses all day long, but ultimately the data has the final say (despite the grumbling of many a theoretician). Nobel prizes strongly favor those who generate data, and even Einstein never got one for his general relativity theory! In this section, we’ll discuss the specific types of data that psychologists and neuroscientists tend to collect, and what kinds of analyses are typically done with that data. We will cover this succinctly because it all</w:t>
      </w:r>
      <w:r>
        <w:t xml:space="preserve"> </w:t>
      </w:r>
      <w:r>
        <w:rPr>
          <w:i/>
        </w:rPr>
        <w:t xml:space="preserve">sounds</w:t>
      </w:r>
      <w:r>
        <w:t xml:space="preserve"> </w:t>
      </w:r>
      <w:r>
        <w:t xml:space="preserve">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ilvl w:val="0"/>
          <w:numId w:val="1002"/>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ilvl w:val="0"/>
          <w:numId w:val="1002"/>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Often, however, it does work the other way around: causation</w:t>
      </w:r>
      <w:r>
        <w:t xml:space="preserve"> </w:t>
      </w:r>
      <w:r>
        <w:rPr>
          <w:i/>
        </w:rPr>
        <w:t xml:space="preserve">does</w:t>
      </w:r>
      <w:r>
        <w:t xml:space="preserve"> </w:t>
      </w:r>
      <w:r>
        <w:t xml:space="preserve">typically produce correlations of some sort. Interestingly, psychologists have shown that we’re particularly bad at overgeneralizing these kinds of relationships</w:t>
      </w:r>
      <w:r>
        <w:t xml:space="preserve"> </w:t>
      </w:r>
      <w:r>
        <w:t xml:space="preserve">(Wason</w:t>
      </w:r>
      <w:r>
        <w:t xml:space="preserve"> </w:t>
      </w:r>
      <w:hyperlink w:anchor="ref-Wason68">
        <w:r>
          <w:rPr>
            <w:rStyle w:val="Hyperlink"/>
          </w:rPr>
          <w:t xml:space="preserve">1968</w:t>
        </w:r>
      </w:hyperlink>
      <w:r>
        <w:t xml:space="preserve">)</w:t>
      </w:r>
      <w:r>
        <w:t xml:space="preserve">, and thus we tend to falsely conclude that correlation does imply causation.</w:t>
      </w:r>
    </w:p>
    <w:p>
      <w:pPr>
        <w:numPr>
          <w:ilvl w:val="0"/>
          <w:numId w:val="1000"/>
        </w:numPr>
      </w:pPr>
      <w:r>
        <w:t xml:space="preserve">In short, the human brain relies on correlation as a kind of</w:t>
      </w:r>
      <w:r>
        <w:t xml:space="preserve"> </w:t>
      </w:r>
      <w:r>
        <w:t xml:space="preserve">“</w:t>
      </w:r>
      <w:r>
        <w:t xml:space="preserve">quick and dirty</w:t>
      </w:r>
      <w:r>
        <w:t xml:space="preserve">”</w:t>
      </w:r>
      <w:r>
        <w:t xml:space="preserve"> </w:t>
      </w:r>
      <w:r>
        <w:t xml:space="preserve">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w:t>
      </w:r>
      <w:r>
        <w:t xml:space="preserve"> </w:t>
      </w:r>
      <w:r>
        <w:t xml:space="preserve">“</w:t>
      </w:r>
      <w:r>
        <w:t xml:space="preserve">Drink more coffee because you’ll live longer!</w:t>
      </w:r>
      <w:r>
        <w:t xml:space="preserve">”</w:t>
      </w:r>
      <w:r>
        <w:t xml:space="preserve"> </w:t>
      </w:r>
      <w:r>
        <w:t xml:space="preserve">Well, what if in fact the observed correlation between coffee and longevity is due to the fact that more wealthy people drink more coffee, and it is really the wealth and all its associated benefits that is driving the longevity. Coffee is just</w:t>
      </w:r>
      <w:r>
        <w:t xml:space="preserve"> </w:t>
      </w:r>
      <w:r>
        <w:t xml:space="preserve">“</w:t>
      </w:r>
      <w:r>
        <w:t xml:space="preserve">along for the ride</w:t>
      </w:r>
      <w:r>
        <w:t xml:space="preserve">”</w:t>
      </w:r>
      <w:r>
        <w:t xml:space="preserv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fifth, etc). And it is typically very difficult to rule out the possibility that everything is being caused by one of these unmeasured</w:t>
      </w:r>
      <w:r>
        <w:t xml:space="preserve"> </w:t>
      </w:r>
      <w:r>
        <w:t xml:space="preserve">“</w:t>
      </w:r>
      <w:r>
        <w:t xml:space="preserve">third variables</w:t>
      </w:r>
      <w:r>
        <w:t xml:space="preserve">”</w:t>
      </w:r>
      <w:r>
        <w:t xml:space="preserve">.</w:t>
      </w:r>
    </w:p>
    <w:p>
      <w:pPr>
        <w:pStyle w:val="CaptionedFigure"/>
      </w:pPr>
      <w:r>
        <w:drawing>
          <wp:inline>
            <wp:extent cx="5943600" cy="4165047"/>
            <wp:effectExtent b="0" l="0" r="0" t="0"/>
            <wp:docPr descr="Figure 1.1: Logic of an experimental study, using random assignment to eliminate third variables from the study participants. It is also essential to minimze all other differences between the experimental and control conditions (i.e., confounds, or additional “third variables”),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rPr>
          <w:b/>
        </w:rPr>
        <w:t xml:space="preserve">Figure 1.1:</w:t>
      </w:r>
      <w:r>
        <w:t xml:space="preserve"> </w:t>
      </w:r>
      <w:r>
        <w:t xml:space="preserve">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w:t>
      </w:r>
      <w:r>
        <w:t xml:space="preserve"> </w:t>
      </w:r>
      <w:r>
        <w:t xml:space="preserve">“</w:t>
      </w:r>
      <w:r>
        <w:t xml:space="preserve">third variables</w:t>
      </w:r>
      <w:r>
        <w:t xml:space="preserve">”</w:t>
      </w:r>
      <w:r>
        <w:t xml:space="preserve">),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numPr>
          <w:ilvl w:val="0"/>
          <w:numId w:val="1003"/>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w:t>
      </w:r>
      <w:r>
        <w:t xml:space="preserve"> </w:t>
      </w:r>
      <w:r>
        <w:rPr>
          <w:i/>
        </w:rPr>
        <w:t xml:space="preserve">randomness</w:t>
      </w:r>
      <w:r>
        <w:t xml:space="preserve"> </w:t>
      </w:r>
      <w:r>
        <w:t xml:space="preserve">and careful designs to attempt to systematically eliminate all possible</w:t>
      </w:r>
      <w:r>
        <w:t xml:space="preserve"> </w:t>
      </w:r>
      <w:r>
        <w:t xml:space="preserve">“</w:t>
      </w:r>
      <w:r>
        <w:t xml:space="preserve">third variables</w:t>
      </w:r>
      <w:r>
        <w:t xml:space="preserve">”</w:t>
      </w:r>
      <w:r>
        <w:t xml:space="preserve">.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w:t>
      </w:r>
    </w:p>
    <w:p>
      <w:pPr>
        <w:numPr>
          <w:ilvl w:val="0"/>
          <w:numId w:val="1000"/>
        </w:numPr>
      </w:pPr>
      <w:r>
        <w:t xml:space="preserve">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1.1 for a diagram of the overall logic).</w:t>
      </w:r>
    </w:p>
    <w:p>
      <w:pPr>
        <w:pStyle w:val="FirstParagraph"/>
      </w:pPr>
      <w:r>
        <w:t xml:space="preserve">In summary,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r>
        <w:t xml:space="preserve">Neuroscience methods</w:t>
      </w:r>
      <w:bookmarkEnd w:id="39"/>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(we’ll learn more about these scanners in the next chapter).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w:t>
      </w:r>
      <w:r>
        <w:t xml:space="preserve"> </w:t>
      </w:r>
      <w:r>
        <w:t xml:space="preserve">“</w:t>
      </w:r>
      <w:r>
        <w:t xml:space="preserve">naturalistic</w:t>
      </w:r>
      <w:r>
        <w:t xml:space="preserve">”</w:t>
      </w:r>
      <w:r>
        <w:t xml:space="preserve">, and it becomes difficult to interpret whether any changes in observed behavior are due to the disruption of the</w:t>
      </w:r>
      <w:r>
        <w:t xml:space="preserve"> </w:t>
      </w:r>
      <w:r>
        <w:t xml:space="preserve">“</w:t>
      </w:r>
      <w:r>
        <w:t xml:space="preserve">normal</w:t>
      </w:r>
      <w:r>
        <w:t xml:space="preserve">”</w:t>
      </w:r>
      <w:r>
        <w:t xml:space="preserve"> </w:t>
      </w:r>
      <w:r>
        <w:t xml:space="preserve">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w:t>
      </w:r>
      <w:r>
        <w:t xml:space="preserve"> </w:t>
      </w:r>
      <w:r>
        <w:t xml:space="preserve">“</w:t>
      </w:r>
      <w:r>
        <w:t xml:space="preserve">invasive</w:t>
      </w:r>
      <w:r>
        <w:t xml:space="preserve">”</w:t>
      </w:r>
      <w:r>
        <w:t xml:space="preserve"> </w:t>
      </w:r>
      <w:r>
        <w:t xml:space="preserve">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w:t>
      </w:r>
      <w:r>
        <w:t xml:space="preserve"> </w:t>
      </w:r>
      <w:r>
        <w:t xml:space="preserve">“</w:t>
      </w:r>
      <w:r>
        <w:t xml:space="preserve">6 degrees of separation</w:t>
      </w:r>
      <w:r>
        <w:t xml:space="preserve">”</w:t>
      </w:r>
      <w:r>
        <w:t xml:space="preserve"> </w:t>
      </w:r>
      <w:r>
        <w:t xml:space="preserve">(from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r>
        <w:t xml:space="preserve">Statistics</w:t>
      </w:r>
      <w:bookmarkEnd w:id="40"/>
    </w:p>
    <w:p>
      <w:pPr>
        <w:pStyle w:val="FirstParagraph"/>
      </w:pPr>
      <w:r>
        <w:t xml:space="preserve">Finally, it is useful to be aware of the most widely used statistical techniques in psychology and neuroscience. Here is a brief overview:</w:t>
      </w:r>
    </w:p>
    <w:p>
      <w:pPr>
        <w:numPr>
          <w:ilvl w:val="0"/>
          <w:numId w:val="1004"/>
        </w:numPr>
        <w:pStyle w:val="Compact"/>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w:t>
      </w:r>
      <w:r>
        <w:t xml:space="preserve"> </w:t>
      </w:r>
      <w:r>
        <w:t xml:space="preserve">“</w:t>
      </w:r>
      <w:r>
        <w:t xml:space="preserve">average</w:t>
      </w:r>
      <w:r>
        <w:t xml:space="preserve">”</w:t>
      </w:r>
      <w:r>
        <w:t xml:space="preserve"> </w:t>
      </w:r>
      <w:r>
        <w:t xml:space="preserve">person, etc). It is only when the distribution is</w:t>
      </w:r>
      <w:r>
        <w:t xml:space="preserve"> </w:t>
      </w:r>
      <w:r>
        <w:rPr>
          <w:i/>
        </w:rPr>
        <w:t xml:space="preserve">skewed</w:t>
      </w:r>
      <w:r>
        <w:t xml:space="preserve"> </w:t>
      </w:r>
      <w:r>
        <w:t xml:space="preserve">that they differ, with the mode and median being less</w:t>
      </w:r>
      <w:r>
        <w:t xml:space="preserve"> </w:t>
      </w:r>
      <w:r>
        <w:t xml:space="preserve">“</w:t>
      </w:r>
      <w:r>
        <w:t xml:space="preserve">pulled</w:t>
      </w:r>
      <w:r>
        <w:t xml:space="preserve">”</w:t>
      </w:r>
      <w:r>
        <w:t xml:space="preserve"> </w:t>
      </w:r>
      <w:r>
        <w:t xml:space="preserve">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w:t>
      </w:r>
      <w:r>
        <w:t xml:space="preserve"> </w:t>
      </w:r>
      <w:r>
        <w:t xml:space="preserve">“</w:t>
      </w:r>
      <w:r>
        <w:t xml:space="preserve">middle class</w:t>
      </w:r>
      <w:r>
        <w:t xml:space="preserve">”</w:t>
      </w:r>
      <w:r>
        <w:t xml:space="preserve"> </w:t>
      </w:r>
      <w:r>
        <w:t xml:space="preserve">and below. The median and the mode more accurately capture this</w:t>
      </w:r>
      <w:r>
        <w:t xml:space="preserve"> </w:t>
      </w:r>
      <w:r>
        <w:t xml:space="preserve">“</w:t>
      </w:r>
      <w:r>
        <w:t xml:space="preserve">middle class</w:t>
      </w:r>
      <w:r>
        <w:t xml:space="preserve">”</w:t>
      </w:r>
      <w:r>
        <w:t xml:space="preserve"> </w:t>
      </w:r>
      <w:r>
        <w:t xml:space="preserve">salary because they don’t get pulled upwards as much by all the rich people (Figure 1.2).</w:t>
      </w:r>
    </w:p>
    <w:p>
      <w:pPr>
        <w:pStyle w:val="CaptionedFigure"/>
      </w:pPr>
      <w:r>
        <w:drawing>
          <wp:inline>
            <wp:extent cx="5943600" cy="3682230"/>
            <wp:effectExtent b="0" l="0" r="0" t="0"/>
            <wp:docPr descr="Figure 1.2: Mean, Median, and Mode tell different stories when the distribution is skewed (in this case, it is right-skewed – the skewer is the long tail to the right). The mean is pulled up by the tail much more than the median or mode, which do a better job of capturing the “middle class”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rPr>
          <w:b/>
        </w:rPr>
        <w:t xml:space="preserve">Figure 1.2:</w:t>
      </w:r>
      <w:r>
        <w:t xml:space="preserve"> </w:t>
      </w:r>
      <w:r>
        <w:t xml:space="preserve">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w:t>
      </w:r>
      <w:r>
        <w:t xml:space="preserve"> </w:t>
      </w:r>
      <w:r>
        <w:t xml:space="preserve">“</w:t>
      </w:r>
      <w:r>
        <w:t xml:space="preserve">middle class</w:t>
      </w:r>
      <w:r>
        <w:t xml:space="preserve">”</w:t>
      </w:r>
      <w:r>
        <w:t xml:space="preserve"> </w:t>
      </w:r>
      <w:r>
        <w:t xml:space="preserve">income.</w:t>
      </w:r>
    </w:p>
    <w:p>
      <w:pPr>
        <w:numPr>
          <w:ilvl w:val="0"/>
          <w:numId w:val="1005"/>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Importantly, both a strong negative and a strong positive correlation are equally important statistically, and indeed you can almost always just flip one of your variables around and turn one into the other (e.g., height vs. weight is positive, but</w:t>
      </w:r>
      <w:r>
        <w:t xml:space="preserve"> </w:t>
      </w:r>
      <w:r>
        <w:t xml:space="preserve">“</w:t>
      </w:r>
      <w:r>
        <w:t xml:space="preserve">shortness</w:t>
      </w:r>
      <w:r>
        <w:t xml:space="preserve">”</w:t>
      </w:r>
      <w:r>
        <w:t xml:space="preserve"> </w:t>
      </w:r>
      <w:r>
        <w:t xml:space="preserve">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w:t>
      </w:r>
      <w:r>
        <w:t xml:space="preserve"> </w:t>
      </w:r>
      <w:r>
        <w:t xml:space="preserve">“</w:t>
      </w:r>
      <w:r>
        <w:t xml:space="preserve">cloud</w:t>
      </w:r>
      <w:r>
        <w:t xml:space="preserve">”</w:t>
      </w:r>
      <w:r>
        <w:t xml:space="preserve"> </w:t>
      </w:r>
      <w:r>
        <w:t xml:space="preserve">of such points (Figure 1.3).</w:t>
      </w:r>
    </w:p>
    <w:p>
      <w:pPr>
        <w:numPr>
          <w:ilvl w:val="0"/>
          <w:numId w:val="1000"/>
        </w:numPr>
      </w:pPr>
      <w:r>
        <w:t xml:space="preserve">One critical</w:t>
      </w:r>
      <w:r>
        <w:t xml:space="preserve"> </w:t>
      </w:r>
      <w:r>
        <w:t xml:space="preserve">“</w:t>
      </w:r>
      <w:r>
        <w:t xml:space="preserve">pro tip</w:t>
      </w:r>
      <w:r>
        <w:t xml:space="preserve">”</w:t>
      </w:r>
      <w:r>
        <w:t xml:space="preserve"> </w:t>
      </w:r>
      <w:r>
        <w:t xml:space="preserve">for looking at such scatter plots is finding</w:t>
      </w:r>
      <w:r>
        <w:t xml:space="preserve"> </w:t>
      </w:r>
      <w:r>
        <w:t xml:space="preserve">“</w:t>
      </w:r>
      <w:r>
        <w:t xml:space="preserve">outlier</w:t>
      </w:r>
      <w:r>
        <w:t xml:space="preserve">”</w:t>
      </w:r>
      <w:r>
        <w:t xml:space="preserve"> </w:t>
      </w:r>
      <w:r>
        <w:t xml:space="preserve">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CaptionedFigure"/>
      </w:pPr>
      <w:r>
        <w:drawing>
          <wp:inline>
            <wp:extent cx="5943600" cy="4370703"/>
            <wp:effectExtent b="0" l="0" r="0" t="0"/>
            <wp:docPr descr="Figure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rPr>
          <w:b/>
        </w:rPr>
        <w:t xml:space="preserve">Figure 1.3:</w:t>
      </w:r>
      <w:r>
        <w:t xml:space="preserve"> </w:t>
      </w:r>
      <w:r>
        <w:t xml:space="preserve">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numPr>
          <w:ilvl w:val="0"/>
          <w:numId w:val="1006"/>
        </w:numPr>
      </w:pPr>
      <w:r>
        <w:rPr>
          <w:b/>
        </w:rPr>
        <w:t xml:space="preserve">t-test, F-test (ANOVA) and the GLM</w:t>
      </w:r>
      <w:r>
        <w:t xml:space="preserve"> </w:t>
      </w:r>
      <w:r>
        <w:t xml:space="preserve">The</w:t>
      </w:r>
      <w:r>
        <w:t xml:space="preserve"> </w:t>
      </w:r>
      <w:r>
        <w:t xml:space="preserve">“</w:t>
      </w:r>
      <w:r>
        <w:t xml:space="preserve">Student’s</w:t>
      </w:r>
      <w:r>
        <w:t xml:space="preserve">”</w:t>
      </w:r>
      <w:r>
        <w:t xml:space="preserve"> </w:t>
      </w:r>
      <w:r>
        <w:t xml:space="preserve">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w:t>
      </w:r>
      <w:r>
        <w:t xml:space="preserve"> </w:t>
      </w:r>
      <w:r>
        <w:t xml:space="preserve">“</w:t>
      </w:r>
      <w:r>
        <w:t xml:space="preserve">Stout</w:t>
      </w:r>
      <w:r>
        <w:t xml:space="preserve">”</w:t>
      </w:r>
      <w:r>
        <w:t xml:space="preserve"> </w:t>
      </w:r>
      <w:r>
        <w:t xml:space="preserve">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w:t>
      </w:r>
      <w:r>
        <w:t xml:space="preserve"> </w:t>
      </w:r>
      <w:r>
        <w:t xml:space="preserve">“</w:t>
      </w:r>
      <w:r>
        <w:t xml:space="preserve">reject the null hypothesis</w:t>
      </w:r>
      <w:r>
        <w:t xml:space="preserve">”</w:t>
      </w:r>
      <w:r>
        <w:t xml:space="preserve"> </w:t>
      </w:r>
      <w:r>
        <w:t xml:space="preserve">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w:t>
      </w:r>
    </w:p>
    <w:p>
      <w:pPr>
        <w:numPr>
          <w:ilvl w:val="0"/>
          <w:numId w:val="1000"/>
        </w:numPr>
      </w:pPr>
      <w:r>
        <w:t xml:space="preserve">There are more</w:t>
      </w:r>
      <w:r>
        <w:t xml:space="preserve"> </w:t>
      </w:r>
      <w:r>
        <w:t xml:space="preserve">“</w:t>
      </w:r>
      <w:r>
        <w:t xml:space="preserve">advanced</w:t>
      </w:r>
      <w:r>
        <w:t xml:space="preserve">”</w:t>
      </w:r>
      <w:r>
        <w:t xml:space="preserve"> </w:t>
      </w:r>
      <w:r>
        <w:t xml:space="preserve">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w:t>
      </w:r>
    </w:p>
    <w:p>
      <w:pPr>
        <w:numPr>
          <w:ilvl w:val="0"/>
          <w:numId w:val="1000"/>
        </w:numPr>
      </w:pPr>
      <w:r>
        <w:t xml:space="preserve">You may have heard about the</w:t>
      </w:r>
      <w:r>
        <w:t xml:space="preserve"> </w:t>
      </w:r>
      <w:r>
        <w:rPr>
          <w:i/>
        </w:rPr>
        <w:t xml:space="preserve">replicability crisis</w:t>
      </w:r>
      <w:r>
        <w:t xml:space="preserve"> </w:t>
      </w:r>
      <w:r>
        <w:t xml:space="preserve">in various fields of science, including psychology, where many results that were thought to be</w:t>
      </w:r>
      <w:r>
        <w:t xml:space="preserve"> </w:t>
      </w:r>
      <w:r>
        <w:t xml:space="preserve">“</w:t>
      </w:r>
      <w:r>
        <w:t xml:space="preserve">true</w:t>
      </w:r>
      <w:r>
        <w:t xml:space="preserve">”</w:t>
      </w:r>
      <w:r>
        <w:t xml:space="preserve"> </w:t>
      </w:r>
      <w:r>
        <w:t xml:space="preserve">have</w:t>
      </w:r>
      <w:r>
        <w:t xml:space="preserve"> </w:t>
      </w:r>
      <w:r>
        <w:t xml:space="preserve">“</w:t>
      </w:r>
      <w:r>
        <w:t xml:space="preserve">failed to replicate</w:t>
      </w:r>
      <w:r>
        <w:t xml:space="preserve">”</w:t>
      </w:r>
      <w:r>
        <w:t xml:space="preserve"> </w:t>
      </w:r>
      <w:r>
        <w:t xml:space="preserve">–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w:t>
      </w:r>
    </w:p>
    <w:p>
      <w:pPr>
        <w:numPr>
          <w:ilvl w:val="0"/>
          <w:numId w:val="1000"/>
        </w:numPr>
      </w:pPr>
      <w:r>
        <w:t xml:space="preserve">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w:t>
      </w:r>
      <w:r>
        <w:t xml:space="preserve"> </w:t>
      </w:r>
      <w:r>
        <w:t xml:space="preserve">“</w:t>
      </w:r>
      <w:r>
        <w:t xml:space="preserve">garbage</w:t>
      </w:r>
      <w:r>
        <w:t xml:space="preserve">”</w:t>
      </w:r>
      <w:r>
        <w:t xml:space="preserve"> </w:t>
      </w:r>
      <w:r>
        <w:t xml:space="preserve">pile appear significant at levels below this standard, so randomness can sometimes be a challenging foe.</w:t>
      </w:r>
    </w:p>
    <w:p>
      <w:pPr>
        <w:pStyle w:val="Heading2"/>
      </w:pPr>
      <w:bookmarkStart w:id="43" w:name="conclusions"/>
      <w:r>
        <w:t xml:space="preserve">Conclusions</w:t>
      </w:r>
      <w:bookmarkEnd w:id="43"/>
    </w:p>
    <w:p>
      <w:pPr>
        <w:pStyle w:val="FirstParagraph"/>
      </w:pPr>
      <w:r>
        <w:t xml:space="preserve">All of science, but especially psychology, is challenged by the primacy of human subjectivity. We are each sovereign nations unto ourselves, and science is more like policy making at the UN: it relies on slowly building up concensus among fundamentally capricious actors. The scientific method, however, provides a recipe for attempting to find the key</w:t>
      </w:r>
      <w:r>
        <w:t xml:space="preserve"> </w:t>
      </w:r>
      <w:r>
        <w:rPr>
          <w:i/>
        </w:rPr>
        <w:t xml:space="preserve">consistency</w:t>
      </w:r>
      <w:r>
        <w:t xml:space="preserve"> </w:t>
      </w:r>
      <w:r>
        <w:t xml:space="preserve">across people and across time that builds the foundation for the growing objective understanding of our world. In practice, if you don’t worry too much about all these philosophical issues, progress is being made. In the next chapter, we dive into the wealth of relatively new knowledge we have gained about how the brain works, building up a significant objective portrait to pair with the one painted by our own subjective worlds.</w:t>
      </w:r>
    </w:p>
    <w:p>
      <w:pPr>
        <w:pStyle w:val="Heading2"/>
      </w:pPr>
      <w:bookmarkStart w:id="44" w:name="summary-of-key-terms"/>
      <w:r>
        <w:t xml:space="preserve">Summary of Key Terms</w:t>
      </w:r>
      <w:bookmarkEnd w:id="44"/>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07"/>
        </w:numPr>
        <w:pStyle w:val="Compact"/>
      </w:pPr>
      <w:r>
        <w:t xml:space="preserve">Subjective vs. Objective perspectives and the history of psychology</w:t>
      </w:r>
    </w:p>
    <w:p>
      <w:pPr>
        <w:numPr>
          <w:ilvl w:val="1"/>
          <w:numId w:val="1008"/>
        </w:numPr>
        <w:pStyle w:val="Compact"/>
      </w:pPr>
      <w:r>
        <w:t xml:space="preserve">Rene Descartes, Cogito ergo sum, dualism</w:t>
      </w:r>
    </w:p>
    <w:p>
      <w:pPr>
        <w:numPr>
          <w:ilvl w:val="1"/>
          <w:numId w:val="1008"/>
        </w:numPr>
        <w:pStyle w:val="Compact"/>
      </w:pPr>
      <w:r>
        <w:t xml:space="preserve">Materialism, objective reality</w:t>
      </w:r>
    </w:p>
    <w:p>
      <w:pPr>
        <w:numPr>
          <w:ilvl w:val="1"/>
          <w:numId w:val="1008"/>
        </w:numPr>
        <w:pStyle w:val="Compact"/>
      </w:pPr>
      <w:r>
        <w:t xml:space="preserve">Wundt, James and</w:t>
      </w:r>
      <w:r>
        <w:t xml:space="preserve"> </w:t>
      </w:r>
      <w:r>
        <w:rPr>
          <w:i/>
        </w:rPr>
        <w:t xml:space="preserve">introspectionism</w:t>
      </w:r>
    </w:p>
    <w:p>
      <w:pPr>
        <w:numPr>
          <w:ilvl w:val="1"/>
          <w:numId w:val="1008"/>
        </w:numPr>
        <w:pStyle w:val="Compact"/>
      </w:pPr>
      <w:r>
        <w:t xml:space="preserve">Watson, Skinner, Pavlov and</w:t>
      </w:r>
      <w:r>
        <w:t xml:space="preserve"> </w:t>
      </w:r>
      <w:r>
        <w:rPr>
          <w:i/>
        </w:rPr>
        <w:t xml:space="preserve">behaviorism</w:t>
      </w:r>
    </w:p>
    <w:p>
      <w:pPr>
        <w:numPr>
          <w:ilvl w:val="1"/>
          <w:numId w:val="1008"/>
        </w:numPr>
        <w:pStyle w:val="Compact"/>
      </w:pPr>
      <w:r>
        <w:t xml:space="preserve">Newell &amp; Simon and</w:t>
      </w:r>
      <w:r>
        <w:t xml:space="preserve"> </w:t>
      </w:r>
      <w:r>
        <w:rPr>
          <w:i/>
        </w:rPr>
        <w:t xml:space="preserve">cognitive, information processing</w:t>
      </w:r>
      <w:r>
        <w:t xml:space="preserve"> </w:t>
      </w:r>
      <w:r>
        <w:t xml:space="preserve">approach</w:t>
      </w:r>
    </w:p>
    <w:p>
      <w:pPr>
        <w:numPr>
          <w:ilvl w:val="1"/>
          <w:numId w:val="1008"/>
        </w:numPr>
        <w:pStyle w:val="Compact"/>
      </w:pPr>
      <w:r>
        <w:t xml:space="preserve">Rumelhart &amp; McClelland and the</w:t>
      </w:r>
      <w:r>
        <w:t xml:space="preserve"> </w:t>
      </w:r>
      <w:r>
        <w:rPr>
          <w:i/>
        </w:rPr>
        <w:t xml:space="preserve">cognitive neuroscience</w:t>
      </w:r>
      <w:r>
        <w:t xml:space="preserve"> </w:t>
      </w:r>
      <w:r>
        <w:t xml:space="preserve">approach</w:t>
      </w:r>
    </w:p>
    <w:p>
      <w:pPr>
        <w:numPr>
          <w:ilvl w:val="1"/>
          <w:numId w:val="1008"/>
        </w:numPr>
        <w:pStyle w:val="Compact"/>
      </w:pPr>
      <w:r>
        <w:t xml:space="preserve">Neural correlates of consciousness</w:t>
      </w:r>
    </w:p>
    <w:p>
      <w:pPr>
        <w:numPr>
          <w:ilvl w:val="0"/>
          <w:numId w:val="1007"/>
        </w:numPr>
        <w:pStyle w:val="Compact"/>
      </w:pPr>
      <w:r>
        <w:t xml:space="preserve">Scientific Method</w:t>
      </w:r>
    </w:p>
    <w:p>
      <w:pPr>
        <w:numPr>
          <w:ilvl w:val="1"/>
          <w:numId w:val="1009"/>
        </w:numPr>
        <w:pStyle w:val="Compact"/>
      </w:pPr>
      <w:r>
        <w:t xml:space="preserve">Observation, hypothesis, data, replication, analysis, conclusions</w:t>
      </w:r>
    </w:p>
    <w:p>
      <w:pPr>
        <w:numPr>
          <w:ilvl w:val="1"/>
          <w:numId w:val="1009"/>
        </w:numPr>
        <w:pStyle w:val="Compact"/>
      </w:pPr>
      <w:r>
        <w:t xml:space="preserve">Consistency over time, across people</w:t>
      </w:r>
    </w:p>
    <w:p>
      <w:pPr>
        <w:numPr>
          <w:ilvl w:val="1"/>
          <w:numId w:val="1009"/>
        </w:numPr>
        <w:pStyle w:val="Compact"/>
      </w:pPr>
      <w:r>
        <w:t xml:space="preserve">Paradigms, social, psychological forces in science</w:t>
      </w:r>
    </w:p>
    <w:p>
      <w:pPr>
        <w:numPr>
          <w:ilvl w:val="0"/>
          <w:numId w:val="1007"/>
        </w:numPr>
        <w:pStyle w:val="Compact"/>
      </w:pPr>
      <w:r>
        <w:t xml:space="preserve">Methods:</w:t>
      </w:r>
    </w:p>
    <w:p>
      <w:pPr>
        <w:numPr>
          <w:ilvl w:val="1"/>
          <w:numId w:val="1010"/>
        </w:numPr>
        <w:pStyle w:val="Compact"/>
      </w:pPr>
      <w:r>
        <w:t xml:space="preserve">Descriptive, Correlational, Experimental: pros and cons</w:t>
      </w:r>
    </w:p>
    <w:p>
      <w:pPr>
        <w:numPr>
          <w:ilvl w:val="1"/>
          <w:numId w:val="1010"/>
        </w:numPr>
        <w:pStyle w:val="Compact"/>
      </w:pPr>
      <w:r>
        <w:t xml:space="preserve">Third variable problem</w:t>
      </w:r>
    </w:p>
    <w:p>
      <w:pPr>
        <w:numPr>
          <w:ilvl w:val="1"/>
          <w:numId w:val="1010"/>
        </w:numPr>
        <w:pStyle w:val="Compact"/>
      </w:pPr>
      <w:r>
        <w:t xml:space="preserve">Power of random assignment</w:t>
      </w:r>
    </w:p>
    <w:p>
      <w:pPr>
        <w:numPr>
          <w:ilvl w:val="0"/>
          <w:numId w:val="1007"/>
        </w:numPr>
        <w:pStyle w:val="Compact"/>
      </w:pPr>
      <w:r>
        <w:t xml:space="preserve">Statistics:</w:t>
      </w:r>
    </w:p>
    <w:p>
      <w:pPr>
        <w:numPr>
          <w:ilvl w:val="1"/>
          <w:numId w:val="1011"/>
        </w:numPr>
        <w:pStyle w:val="Compact"/>
      </w:pPr>
      <w:r>
        <w:t xml:space="preserve">Descriptive: mean, median, mode, range, standard deviation.</w:t>
      </w:r>
    </w:p>
    <w:p>
      <w:pPr>
        <w:numPr>
          <w:ilvl w:val="1"/>
          <w:numId w:val="1011"/>
        </w:numPr>
        <w:pStyle w:val="Compact"/>
      </w:pPr>
      <w:r>
        <w:t xml:space="preserve">Correlational:</w:t>
      </w:r>
      <w:r>
        <w:t xml:space="preserve"> </w:t>
      </w:r>
      <m:oMath>
        <m:r>
          <m:t>r</m:t>
        </m:r>
      </m:oMath>
      <w:r>
        <w:t xml:space="preserve">, scatterplot</w:t>
      </w:r>
    </w:p>
    <w:p>
      <w:pPr>
        <w:numPr>
          <w:ilvl w:val="1"/>
          <w:numId w:val="1011"/>
        </w:numPr>
        <w:pStyle w:val="Compact"/>
      </w:pPr>
      <w:r>
        <w:t xml:space="preserve">Inferential: t-test, F-test (ANOVA)</w:t>
      </w:r>
    </w:p>
    <w:p>
      <w:pPr>
        <w:pStyle w:val="NewPage"/>
      </w:pPr>
    </w:p>
    <w:p>
      <w:pPr>
        <w:pStyle w:val="Heading1"/>
      </w:pPr>
      <w:bookmarkStart w:id="45" w:name="chapter-2-neuroscience"/>
      <w:r>
        <w:t xml:space="preserve">Chapter 2: Neuroscience</w:t>
      </w:r>
      <w:bookmarkEnd w:id="45"/>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(arguably the greatest mystery of all):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w:t>
      </w:r>
      <w:r>
        <w:t xml:space="preserve"> </w:t>
      </w:r>
      <w:r>
        <w:t xml:space="preserve">“</w:t>
      </w:r>
      <w:r>
        <w:t xml:space="preserve">magical</w:t>
      </w:r>
      <w:r>
        <w:t xml:space="preserve">”</w:t>
      </w:r>
      <w:r>
        <w:t xml:space="preserve"> </w:t>
      </w:r>
      <w:r>
        <w:t xml:space="preserve">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w:t>
      </w:r>
      <w:r>
        <w:t xml:space="preserve"> </w:t>
      </w:r>
      <w:r>
        <w:t xml:space="preserve">“</w:t>
      </w:r>
      <w:r>
        <w:t xml:space="preserve">substance</w:t>
      </w:r>
      <w:r>
        <w:t xml:space="preserve">”</w:t>
      </w:r>
      <w:r>
        <w:t xml:space="preserve"> </w:t>
      </w:r>
      <w:r>
        <w:t xml:space="preserve">being created out of this interaction, which can</w:t>
      </w:r>
      <w:r>
        <w:t xml:space="preserve"> </w:t>
      </w:r>
      <w:r>
        <w:t xml:space="preserve">“</w:t>
      </w:r>
      <w:r>
        <w:t xml:space="preserve">transcend</w:t>
      </w:r>
      <w:r>
        <w:t xml:space="preserve">”</w:t>
      </w:r>
      <w:r>
        <w:t xml:space="preserve"> </w:t>
      </w:r>
      <w:r>
        <w:t xml:space="preserve">its material basis. And yet, it nevertheless depends entirely and directly on having an actual material basis – e.g., the</w:t>
      </w:r>
      <w:r>
        <w:t xml:space="preserve"> </w:t>
      </w:r>
      <w:r>
        <w:rPr>
          <w:i/>
        </w:rPr>
        <w:t xml:space="preserve">picture</w:t>
      </w:r>
      <w:r>
        <w:t xml:space="preserve"> </w:t>
      </w:r>
      <w:r>
        <w:t xml:space="preserve">of those gears doesn’t work at all like two actual gears!</w:t>
      </w:r>
    </w:p>
    <w:p>
      <w:pPr>
        <w:pStyle w:val="CaptionedFigure"/>
      </w:pPr>
      <w:r>
        <w:drawing>
          <wp:inline>
            <wp:extent cx="4523232" cy="1566672"/>
            <wp:effectExtent b="0" l="0" r="0" t="0"/>
            <wp:docPr descr="Figure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but where the complexity and number of interactions is magnified billions of times over)." title="" id="1" name="Picture"/>
            <a:graphic>
              <a:graphicData uri="http://schemas.openxmlformats.org/drawingml/2006/picture">
                <pic:pic>
                  <pic:nvPicPr>
                    <pic:cNvPr descr="figures/fig_gears.png" id="0" name="Picture"/>
                    <pic:cNvPicPr>
                      <a:picLocks noChangeArrowheads="1" noChangeAspect="1"/>
                    </pic:cNvPicPr>
                  </pic:nvPicPr>
                  <pic:blipFill>
                    <a:blip r:embed="rId46"/>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rPr>
          <w:b/>
        </w:rPr>
        <w:t xml:space="preserve">Figure 2.1:</w:t>
      </w:r>
      <w:r>
        <w:t xml:space="preserve"> </w:t>
      </w:r>
      <w:r>
        <w:t xml:space="preserve">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 (but where the complexity and number of interactions is magnified billions of times over).</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BodyText"/>
      </w:pPr>
      <w:r>
        <w:t xml:space="preserve">Thus, your brain is one of the most complex systems in the universe – it doesn’t have the most atoms, molecules or cells of course, but the key difference between your brain and an equivalent lump of gray jello is that the exact configurations of all those molecules and cells in your brain</w:t>
      </w:r>
      <w:r>
        <w:t xml:space="preserve"> </w:t>
      </w:r>
      <w:r>
        <w:rPr>
          <w:i/>
        </w:rPr>
        <w:t xml:space="preserve">mean something special</w:t>
      </w:r>
      <w:r>
        <w:t xml:space="preserve"> </w:t>
      </w:r>
      <w:r>
        <w:t xml:space="preserve">in terms of your unique memories, knowledge, etc. So all those different combinations and connections of neurons are</w:t>
      </w:r>
      <w:r>
        <w:t xml:space="preserve"> </w:t>
      </w:r>
      <w:r>
        <w:rPr>
          <w:i/>
        </w:rPr>
        <w:t xml:space="preserve">meaningfully distinct</w:t>
      </w:r>
      <w:r>
        <w:t xml:space="preserve">, whereas you can rearrange the goo in the jello brain any which way and nobody would notice the difference.</w:t>
      </w:r>
    </w:p>
    <w:p>
      <w:pPr>
        <w:pStyle w:val="Heading2"/>
      </w:pPr>
      <w:bookmarkStart w:id="47" w:name="simple-neurons-make-complex-work"/>
      <w:r>
        <w:t xml:space="preserve">Simple Neurons Make Complex Work</w:t>
      </w:r>
      <w:bookmarkEnd w:id="47"/>
    </w:p>
    <w:p>
      <w:pPr>
        <w:pStyle w:val="FirstParagraph"/>
      </w:pPr>
      <w:r>
        <w:t xml:space="preserve">The magic of LEGO is that all the different parts interconnect using a single, simple principle (the stud fits tightly in a corresponding hole), so that you really can make all those different combinations work. The same is true of the brain: each neuron operates according to surprisingly simple, easily-understood principles, and the power emerges through all the interactions and combinations of these simple parts.</w:t>
      </w:r>
    </w:p>
    <w:p>
      <w:pPr>
        <w:pStyle w:val="CaptionedFigure"/>
      </w:pPr>
      <w:r>
        <w:drawing>
          <wp:inline>
            <wp:extent cx="3387575" cy="1969948"/>
            <wp:effectExtent b="0" l="0" r="0" t="0"/>
            <wp:docPr descr="Figure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decision” is made – if the membrane potential is sufficiently elevated, then the neuron triggers an action potential (aka a “spike”), which races up the axon and delivers its signal to the many thousands of other neurons that are “listening”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8"/>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rPr>
          <w:b/>
        </w:rPr>
        <w:t xml:space="preserve">Figure 2.2:</w:t>
      </w:r>
      <w:r>
        <w:t xml:space="preserve"> </w:t>
      </w:r>
      <w:r>
        <w:t xml:space="preserve">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w:t>
      </w:r>
      <w:r>
        <w:t xml:space="preserve">decision</w:t>
      </w:r>
      <w:r>
        <w:t xml:space="preserve">”</w:t>
      </w:r>
      <w:r>
        <w:t xml:space="preserve"> </w:t>
      </w:r>
      <w:r>
        <w:t xml:space="preserve">is made – if the membrane potential is sufficiently elevated, then the neuron triggers an</w:t>
      </w:r>
      <w:r>
        <w:t xml:space="preserve"> </w:t>
      </w:r>
      <w:r>
        <w:rPr>
          <w:i/>
        </w:rPr>
        <w:t xml:space="preserve">action potential</w:t>
      </w:r>
      <w:r>
        <w:t xml:space="preserve"> </w:t>
      </w:r>
      <w:r>
        <w:t xml:space="preserve">(aka a</w:t>
      </w:r>
      <w:r>
        <w:t xml:space="preserve"> </w:t>
      </w:r>
      <w:r>
        <w:t xml:space="preserve">“</w:t>
      </w:r>
      <w:r>
        <w:t xml:space="preserve">spike</w:t>
      </w:r>
      <w:r>
        <w:t xml:space="preserve">”</w:t>
      </w:r>
      <w:r>
        <w:t xml:space="preserve">), which races up the axon and delivers its signal to the many thousands of other neurons that are</w:t>
      </w:r>
      <w:r>
        <w:t xml:space="preserve"> </w:t>
      </w:r>
      <w:r>
        <w:t xml:space="preserve">“</w:t>
      </w:r>
      <w:r>
        <w:t xml:space="preserve">listening</w:t>
      </w:r>
      <w:r>
        <w:t xml:space="preserve">”</w:t>
      </w:r>
      <w:r>
        <w:t xml:space="preserve"> </w:t>
      </w:r>
      <w:r>
        <w:t xml:space="preserve">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themselves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CaptionedFigure"/>
      </w:pPr>
      <w:r>
        <w:drawing>
          <wp:inline>
            <wp:extent cx="3099140" cy="3369165"/>
            <wp:effectExtent b="0" l="0" r="0" t="0"/>
            <wp:docPr descr="Figure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9"/>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rPr>
          <w:b/>
        </w:rPr>
        <w:t xml:space="preserve">Figure 2.3:</w:t>
      </w:r>
      <w:r>
        <w:t xml:space="preserve"> </w:t>
      </w:r>
      <w:r>
        <w:t xml:space="preserve">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numPr>
          <w:ilvl w:val="0"/>
          <w:numId w:val="1012"/>
        </w:numPr>
        <w:pStyle w:val="Compact"/>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for re-use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properties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CaptionedFigure"/>
      </w:pPr>
      <w:r>
        <w:drawing>
          <wp:inline>
            <wp:extent cx="1405353" cy="1969948"/>
            <wp:effectExtent b="0" l="0" r="0" t="0"/>
            <wp:docPr descr="Figure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50"/>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rPr>
          <w:b/>
        </w:rPr>
        <w:t xml:space="preserve">Figure 2.4:</w:t>
      </w:r>
      <w:r>
        <w:t xml:space="preserve"> </w:t>
      </w:r>
      <w:r>
        <w:t xml:space="preserve">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ilvl w:val="0"/>
          <w:numId w:val="1013"/>
        </w:numPr>
      </w:pPr>
      <w:r>
        <w:rPr>
          <w:b/>
        </w:rPr>
        <w:t xml:space="preserve">Dendrites</w:t>
      </w:r>
      <w:r>
        <w:t xml:space="preserve">: provide a broad tree-like (dendrite literally means tree-like)</w:t>
      </w:r>
      <w:r>
        <w:t xml:space="preserve"> </w:t>
      </w:r>
      <w:r>
        <w:t xml:space="preserve">“</w:t>
      </w:r>
      <w:r>
        <w:t xml:space="preserve">arbor</w:t>
      </w:r>
      <w:r>
        <w:t xml:space="preserve">”</w:t>
      </w:r>
      <w:r>
        <w:t xml:space="preserve"> </w:t>
      </w:r>
      <w:r>
        <w:t xml:space="preserve">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w:t>
      </w:r>
      <w:r>
        <w:t xml:space="preserve"> </w:t>
      </w:r>
      <w:r>
        <w:t xml:space="preserve">“</w:t>
      </w:r>
      <w:r>
        <w:t xml:space="preserve">processing</w:t>
      </w:r>
      <w:r>
        <w:t xml:space="preserve">”</w:t>
      </w:r>
      <w:r>
        <w:t xml:space="preserve"> </w:t>
      </w:r>
      <w:r>
        <w:t xml:space="preserve">of their synaptic inputs, or simply convey the overall signal. There is evidence on both sides, and, as usual, the truth is likely somewhere in between.</w:t>
      </w:r>
    </w:p>
    <w:p>
      <w:pPr>
        <w:numPr>
          <w:ilvl w:val="0"/>
          <w:numId w:val="1013"/>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ilvl w:val="0"/>
          <w:numId w:val="1013"/>
        </w:numPr>
      </w:pPr>
      <w:r>
        <w:rPr>
          <w:b/>
        </w:rPr>
        <w:t xml:space="preserve">Axon</w:t>
      </w:r>
      <w:r>
        <w:t xml:space="preserve">: The spike propagates down the axon, effectively broadcasting this one signal out to the roughly 10,000 other neurons that it sends input to, continuing the great chain of communication among neurons. Note that the fact that the output is sent to roughly 10,000 other neurons doesn’t alter the</w:t>
      </w:r>
      <w:r>
        <w:t xml:space="preserve"> </w:t>
      </w:r>
      <w:r>
        <w:rPr>
          <w:i/>
        </w:rPr>
        <w:t xml:space="preserve">compression</w:t>
      </w:r>
      <w:r>
        <w:t xml:space="preserve"> </w:t>
      </w:r>
      <w:r>
        <w:t xml:space="preserve">property of neurons: it is just broadcasting the same signal, so there isn’t any new information there.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w:t>
      </w:r>
      <w:r>
        <w:t xml:space="preserve"> </w:t>
      </w:r>
      <w:r>
        <w:t xml:space="preserve">“</w:t>
      </w:r>
      <w:r>
        <w:t xml:space="preserve">wire</w:t>
      </w:r>
      <w:r>
        <w:t xml:space="preserve">”</w:t>
      </w:r>
      <w:r>
        <w:t xml:space="preserve"> </w:t>
      </w:r>
      <w:r>
        <w:t xml:space="preserve">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w:t>
      </w:r>
      <w:r>
        <w:t xml:space="preserve"> </w:t>
      </w:r>
      <w:r>
        <w:t xml:space="preserve">“</w:t>
      </w:r>
      <w:r>
        <w:t xml:space="preserve">stars</w:t>
      </w:r>
      <w:r>
        <w:t xml:space="preserve">”</w:t>
      </w:r>
      <w:r>
        <w:t xml:space="preserve"> </w:t>
      </w:r>
      <w:r>
        <w:t xml:space="preserve">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w:t>
      </w:r>
      <w:r>
        <w:t xml:space="preserve"> </w:t>
      </w:r>
      <w:r>
        <w:t xml:space="preserve">“</w:t>
      </w:r>
      <w:r>
        <w:t xml:space="preserve">interesting</w:t>
      </w:r>
      <w:r>
        <w:t xml:space="preserve">”</w:t>
      </w:r>
      <w:r>
        <w:t xml:space="preserve"> </w:t>
      </w:r>
      <w:r>
        <w:t xml:space="preserve">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This level of depth goes beyond most introductory texts, but understanding how this works helps us understand the effects of many different drugs, including alcohol and valium (as we discuss in the next chapter). Furthermore, a really simple analogy helps make it accessible, and this machinery ends up producing many of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51" w:name="the-tug-of-war-in-your-brain"/>
      <w:r>
        <w:t xml:space="preserve">The Tug-of-War in Your Brain</w:t>
      </w:r>
      <w:bookmarkEnd w:id="51"/>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dissolved in water – we carry the ancient ocean around in our heads!</w:t>
      </w:r>
    </w:p>
    <w:p>
      <w:pPr>
        <w:pStyle w:val="BodyText"/>
      </w:pPr>
      <w:r>
        <w:t xml:space="preserve">The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CaptionedFigure"/>
      </w:pPr>
      <w:r>
        <w:drawing>
          <wp:inline>
            <wp:extent cx="2270657" cy="1215108"/>
            <wp:effectExtent b="0" l="0" r="0" t="0"/>
            <wp:docPr descr="Figure 2.5: The Tug-of-War between excitation and inhibition, producing a beneficial balancing act, and a major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via the influx of positive Na+ ions. Thus, the components of ordinary table salt (NaCl) are driving this perpetual battle inside every one of your neurons. Theta \Theta represents the threshold electrical potential, above which the neuron will fire a spike. The ability to do so depends on the relative balance between excitation and inhibition, not the absolute levels, and that is what makes us so sensitive to relative contrast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2"/>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rPr>
          <w:b/>
        </w:rPr>
        <w:t xml:space="preserve">Figure 2.5:</w:t>
      </w:r>
      <w:r>
        <w:t xml:space="preserve"> </w:t>
      </w:r>
      <w:r>
        <w:t xml:space="preserve">The Tug-of-War between excitation and inhibition, producing a beneficial balancing act, and a major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via the influx of positive Na+ ions. Thus, the components of ordinary table salt (</w:t>
      </w:r>
      <m:oMath>
        <m:r>
          <m:t>N</m:t>
        </m:r>
        <m:r>
          <m:t>a</m:t>
        </m:r>
        <m:r>
          <m:t>C</m:t>
        </m:r>
        <m:r>
          <m:t>l</m:t>
        </m:r>
      </m:oMath>
      <w:r>
        <w:t xml:space="preserve">) are driving this perpetual battle inside every one of your neurons. Theta</w:t>
      </w:r>
      <w:r>
        <w:t xml:space="preserve"> </w:t>
      </w:r>
      <m:oMath>
        <m:r>
          <m:t>Θ</m:t>
        </m:r>
      </m:oMath>
      <w:r>
        <w:t xml:space="preserve"> </w:t>
      </w:r>
      <w:r>
        <w:t xml:space="preserve">represents the</w:t>
      </w:r>
      <w:r>
        <w:t xml:space="preserve"> </w:t>
      </w:r>
      <w:r>
        <w:rPr>
          <w:i/>
        </w:rPr>
        <w:t xml:space="preserve">threshold</w:t>
      </w:r>
      <w:r>
        <w:t xml:space="preserve"> </w:t>
      </w:r>
      <w:r>
        <w:t xml:space="preserve">electrical potential, above which the neuron will fire a spike. The ability to do so depends on the</w:t>
      </w:r>
      <w:r>
        <w:t xml:space="preserve"> </w:t>
      </w:r>
      <w:r>
        <w:rPr>
          <w:i/>
        </w:rPr>
        <w:t xml:space="preserve">relative</w:t>
      </w:r>
      <w:r>
        <w:t xml:space="preserve"> </w:t>
      </w:r>
      <w:r>
        <w:t xml:space="preserve">balance between excitation and inhibition, not the absolute levels, and that is what makes us so sensitive to relative contrasts.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w:t>
      </w:r>
      <w:r>
        <w:t xml:space="preserve"> </w:t>
      </w:r>
      <w:r>
        <w:t xml:space="preserve">“</w:t>
      </w:r>
      <w:r>
        <w:t xml:space="preserve">pitch</w:t>
      </w:r>
      <w:r>
        <w:t xml:space="preserve">”</w:t>
      </w:r>
      <w:r>
        <w:t xml:space="preserve"> </w:t>
      </w:r>
      <w:r>
        <w:t xml:space="preserve">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CaptionedFigure"/>
      </w:pPr>
      <w:r>
        <w:drawing>
          <wp:inline>
            <wp:extent cx="3252563" cy="3025497"/>
            <wp:effectExtent b="0" l="0" r="0" t="0"/>
            <wp:docPr descr="Figure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3"/>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rPr>
          <w:b/>
        </w:rPr>
        <w:t xml:space="preserve">Figure 2.6:</w:t>
      </w:r>
      <w:r>
        <w:t xml:space="preserve"> </w:t>
      </w:r>
      <w:r>
        <w:t xml:space="preserve">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w:t>
      </w:r>
      <w:r>
        <w:t xml:space="preserve"> </w:t>
      </w:r>
      <w:r>
        <w:t xml:space="preserve">“</w:t>
      </w:r>
      <w:r>
        <w:t xml:space="preserve">average</w:t>
      </w:r>
      <w:r>
        <w:t xml:space="preserve">”</w:t>
      </w:r>
      <w:r>
        <w:t xml:space="preserve"> </w:t>
      </w:r>
      <w:r>
        <w:t xml:space="preserve">amount of activity in the brain in any given area, so in effect, each neuron is effectively comparing how excited it is against this overall</w:t>
      </w:r>
      <w:r>
        <w:t xml:space="preserve"> </w:t>
      </w:r>
      <w:r>
        <w:t xml:space="preserve">“</w:t>
      </w:r>
      <w:r>
        <w:t xml:space="preserve">average</w:t>
      </w:r>
      <w:r>
        <w:t xml:space="preserve">”</w:t>
      </w:r>
      <w:r>
        <w:t xml:space="preserve"> </w:t>
      </w:r>
      <w:r>
        <w:t xml:space="preserve">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w:t>
      </w:r>
      <w:r>
        <w:t xml:space="preserve"> </w:t>
      </w:r>
      <w:r>
        <w:t xml:space="preserve">“</w:t>
      </w:r>
      <w:r>
        <w:t xml:space="preserve">average</w:t>
      </w:r>
      <w:r>
        <w:t xml:space="preserve">”</w:t>
      </w:r>
      <w:r>
        <w:t xml:space="preserve"> </w:t>
      </w:r>
      <w:r>
        <w:t xml:space="preserve">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w:t>
      </w:r>
      <w:r>
        <w:t xml:space="preserve"> </w:t>
      </w:r>
      <w:r>
        <w:t xml:space="preserve">“</w:t>
      </w:r>
      <w:r>
        <w:t xml:space="preserve">knife edge</w:t>
      </w:r>
      <w:r>
        <w:t xml:space="preserve">”</w:t>
      </w:r>
      <w:r>
        <w:t xml:space="preserve">, and the relatively high incidence of epilepsy in the population is likely a result of the fact that it is really hard to get this balance exactly right. And too much inhibition has very bad consequences as well (indeed, it literally</w:t>
      </w:r>
      <w:r>
        <w:t xml:space="preserve"> </w:t>
      </w:r>
      <w:r>
        <w:t xml:space="preserve">“</w:t>
      </w:r>
      <w:r>
        <w:t xml:space="preserve">depresses</w:t>
      </w:r>
      <w:r>
        <w:t xml:space="preserve">”</w:t>
      </w:r>
      <w:r>
        <w:t xml:space="preserve"> </w:t>
      </w:r>
      <w:r>
        <w:t xml:space="preserve">your brain and makes it difficult for you to do anything).</w:t>
      </w:r>
    </w:p>
    <w:p>
      <w:pPr>
        <w:pStyle w:val="BodyText"/>
      </w:pPr>
      <w:r>
        <w:t xml:space="preserve">The main treatments for epilepsy involve activating the GABA inhibitory system more strongly, thus altering this fundamental tug-of-war balance, and drugs that activate GABA are also used as anesthetics. The reason alcohol makes you sleepy and pass out if you have too much, is that it also activates GABA inhibition too – paradoxically that increased inhibition in your brain results in</w:t>
      </w:r>
      <w:r>
        <w:t xml:space="preserve"> </w:t>
      </w:r>
      <w:r>
        <w:rPr>
          <w:i/>
        </w:rPr>
        <w:t xml:space="preserve">behavioral disinhibition</w:t>
      </w:r>
      <w:r>
        <w:t xml:space="preserve"> </w:t>
      </w:r>
      <w:r>
        <w:t xml:space="preserve">– your anxieties get inhibited along with everything else. And people never take the drugs that go the other way, and reduce GABA inhibition – because they will definitely cause epilepsy and fry your brain!</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simplify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4" w:name="Xdc00ea0c9c31372cb1ca8e5a0d97839a3a8b9e7"/>
      <w:r>
        <w:t xml:space="preserve">Large-Scale Brain Organization (</w:t>
      </w:r>
      <w:r>
        <w:t xml:space="preserve">“</w:t>
      </w:r>
      <w:r>
        <w:t xml:space="preserve">Gross</w:t>
      </w:r>
      <w:r>
        <w:t xml:space="preserve">”</w:t>
      </w:r>
      <w:r>
        <w:t xml:space="preserve"> </w:t>
      </w:r>
      <w:r>
        <w:t xml:space="preserve">Anatomy)</w:t>
      </w:r>
      <w:bookmarkEnd w:id="54"/>
    </w:p>
    <w:p>
      <w:pPr>
        <w:pStyle w:val="FirstParagraph"/>
      </w:pPr>
      <w:r>
        <w:t xml:space="preserve">We will attempt to answer two closely interrelated questions about the large-scale organization of the brain, one of which is relatively easy, and the other which remains rather more murky. The easy question is:</w:t>
      </w:r>
      <w:r>
        <w:t xml:space="preserve"> </w:t>
      </w:r>
      <w:r>
        <w:t xml:space="preserve">“</w:t>
      </w:r>
      <w:r>
        <w:t xml:space="preserve">what are the obviously separate parts of the brain, which have a distinct evolutionary and structural basis?</w:t>
      </w:r>
      <w:r>
        <w:t xml:space="preserve">”</w:t>
      </w:r>
      <w:r>
        <w:t xml:space="preserve"> </w:t>
      </w:r>
      <w:r>
        <w:t xml:space="preserve">The hard question is:</w:t>
      </w:r>
      <w:r>
        <w:t xml:space="preserve"> </w:t>
      </w:r>
      <w:r>
        <w:t xml:space="preserve">“</w:t>
      </w:r>
      <w:r>
        <w:t xml:space="preserve">to what extent do any of these brain parts, or regions within these brain parts, support a distinct kind of overall function?</w:t>
      </w:r>
      <w:r>
        <w:t xml:space="preserve">”</w:t>
      </w:r>
      <w:r>
        <w:t xml:space="preserve"> </w:t>
      </w:r>
      <w:r>
        <w:t xml:space="preserve">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CaptionedFigure"/>
      </w:pPr>
      <w:r>
        <w:drawing>
          <wp:inline>
            <wp:extent cx="4255770" cy="5829300"/>
            <wp:effectExtent b="0" l="0" r="0" t="0"/>
            <wp:docPr descr="Figure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5"/>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rPr>
          <w:b/>
        </w:rPr>
        <w:t xml:space="preserve">Figure 2.7:</w:t>
      </w:r>
      <w:r>
        <w:t xml:space="preserve"> </w:t>
      </w:r>
      <w:r>
        <w:t xml:space="preserve">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It also conflicts with the principle of</w:t>
      </w:r>
      <w:r>
        <w:t xml:space="preserve"> </w:t>
      </w:r>
      <w:r>
        <w:rPr>
          <w:i/>
        </w:rPr>
        <w:t xml:space="preserve">compression</w:t>
      </w:r>
      <w:r>
        <w:t xml:space="preserve"> </w:t>
      </w:r>
      <w:r>
        <w:t xml:space="preserve">as students of the brain: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w:t>
      </w:r>
      <w:r>
        <w:t xml:space="preserve"> </w:t>
      </w:r>
      <w:r>
        <w:t xml:space="preserve">“</w:t>
      </w:r>
      <w:r>
        <w:t xml:space="preserve">light up</w:t>
      </w:r>
      <w:r>
        <w:t xml:space="preserve">”</w:t>
      </w:r>
      <w:r>
        <w:t xml:space="preserve"> </w:t>
      </w:r>
      <w:r>
        <w:t xml:space="preserve">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w:t>
      </w:r>
      <w:r>
        <w:t xml:space="preserve"> </w:t>
      </w:r>
      <w:r>
        <w:t xml:space="preserve">“</w:t>
      </w:r>
      <w:r>
        <w:t xml:space="preserve">All politics is local</w:t>
      </w:r>
      <w:r>
        <w:t xml:space="preserve">”</w:t>
      </w:r>
      <w:r>
        <w:t xml:space="preserve">,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w:t>
      </w:r>
      <w:r>
        <w:t xml:space="preserve"> </w:t>
      </w:r>
      <w:r>
        <w:t xml:space="preserve">“</w:t>
      </w:r>
      <w:r>
        <w:t xml:space="preserve">personalities</w:t>
      </w:r>
      <w:r>
        <w:t xml:space="preserve">”</w:t>
      </w:r>
      <w:r>
        <w:t xml:space="preserve"> </w:t>
      </w:r>
      <w:r>
        <w:t xml:space="preserve">and focus on detecting particular kinds of signals.</w:t>
      </w:r>
    </w:p>
    <w:p>
      <w:pPr>
        <w:pStyle w:val="BodyText"/>
      </w:pPr>
      <w:r>
        <w:t xml:space="preserve">On the other hand, the excitatory neurons in the brain also send out long-range connections. Network theorists characterize these as</w:t>
      </w:r>
      <w:r>
        <w:t xml:space="preserve"> </w:t>
      </w:r>
      <w:r>
        <w:t xml:space="preserve">“</w:t>
      </w:r>
      <w:r>
        <w:t xml:space="preserve">small world</w:t>
      </w:r>
      <w:r>
        <w:t xml:space="preserve">”</w:t>
      </w:r>
      <w:r>
        <w:t xml:space="preserve"> </w:t>
      </w:r>
      <w:r>
        <w:t xml:space="preserve">patterns of connectivity, such that, in the end, every neuron is only a few synapses away from every other neuron. This then limits how much</w:t>
      </w:r>
      <w:r>
        <w:t xml:space="preserve"> </w:t>
      </w:r>
      <w:r>
        <w:t xml:space="preserve">“</w:t>
      </w:r>
      <w:r>
        <w:t xml:space="preserve">neighborhood funkiness</w:t>
      </w:r>
      <w:r>
        <w:t xml:space="preserve">”</w:t>
      </w:r>
      <w:r>
        <w:t xml:space="preserve"> </w:t>
      </w:r>
      <w:r>
        <w:t xml:space="preserve">can develop. So, again, the brain is all shades of grey, not black-and-white: different areas are somewhat specialized, but also very interdependent.</w:t>
      </w:r>
    </w:p>
    <w:p>
      <w:pPr>
        <w:pStyle w:val="Heading3"/>
      </w:pPr>
      <w:bookmarkStart w:id="56" w:name="the-big-brain-chunks"/>
      <w:r>
        <w:t xml:space="preserve">The Big Brain Chunks</w:t>
      </w:r>
      <w:bookmarkEnd w:id="56"/>
    </w:p>
    <w:p>
      <w:pPr>
        <w:pStyle w:val="CaptionedFigure"/>
      </w:pPr>
      <w:r>
        <w:drawing>
          <wp:inline>
            <wp:extent cx="5943600" cy="4549661"/>
            <wp:effectExtent b="0" l="0" r="0" t="0"/>
            <wp:docPr descr="Figure 2.8: Large-scale (“gross”)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7"/>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rPr>
          <w:b/>
        </w:rPr>
        <w:t xml:space="preserve">Figure 2.8:</w:t>
      </w:r>
      <w:r>
        <w:t xml:space="preserve"> </w:t>
      </w:r>
      <w:r>
        <w:t xml:space="preserve">Large-scale (</w:t>
      </w:r>
      <w:r>
        <w:t xml:space="preserve">“</w:t>
      </w:r>
      <w:r>
        <w:t xml:space="preserve">gross</w:t>
      </w:r>
      <w:r>
        <w:t xml:space="preserve">”</w:t>
      </w:r>
      <w:r>
        <w:t xml:space="preserve">)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numPr>
          <w:ilvl w:val="0"/>
          <w:numId w:val="1014"/>
        </w:numPr>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w:t>
      </w:r>
      <w:r>
        <w:t xml:space="preserve"> </w:t>
      </w:r>
      <w:r>
        <w:t xml:space="preserve">“</w:t>
      </w:r>
      <w:r>
        <w:t xml:space="preserve">you</w:t>
      </w:r>
      <w:r>
        <w:t xml:space="preserve">”</w:t>
      </w:r>
      <w:r>
        <w:t xml:space="preserve"> </w:t>
      </w:r>
      <w:r>
        <w:t xml:space="preserve">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w:t>
      </w:r>
      <w:r>
        <w:t xml:space="preserve"> </w:t>
      </w:r>
      <w:r>
        <w:t xml:space="preserve">“</w:t>
      </w:r>
      <w:r>
        <w:t xml:space="preserve">the cortex</w:t>
      </w:r>
      <w:r>
        <w:t xml:space="preserve">”</w:t>
      </w:r>
      <w:r>
        <w:t xml:space="preserve">, although technically</w:t>
      </w:r>
      <w:r>
        <w:t xml:space="preserve"> </w:t>
      </w:r>
      <w:r>
        <w:t xml:space="preserve">“</w:t>
      </w:r>
      <w:r>
        <w:t xml:space="preserve">cortex</w:t>
      </w:r>
      <w:r>
        <w:t xml:space="preserve">”</w:t>
      </w:r>
      <w:r>
        <w:t xml:space="preserve"> </w:t>
      </w:r>
      <w:r>
        <w:t xml:space="preserve">means</w:t>
      </w:r>
      <w:r>
        <w:t xml:space="preserve"> </w:t>
      </w:r>
      <w:r>
        <w:t xml:space="preserve">“</w:t>
      </w:r>
      <w:r>
        <w:t xml:space="preserve">sheet-like</w:t>
      </w:r>
      <w:r>
        <w:t xml:space="preserve">”</w:t>
      </w:r>
      <w:r>
        <w:t xml:space="preserve"> </w:t>
      </w:r>
      <w:r>
        <w:t xml:space="preserve">and other brain areas also have a</w:t>
      </w:r>
      <w:r>
        <w:t xml:space="preserve"> </w:t>
      </w:r>
      <w:r>
        <w:t xml:space="preserve">“</w:t>
      </w:r>
      <w:r>
        <w:t xml:space="preserve">cortical</w:t>
      </w:r>
      <w:r>
        <w:t xml:space="preserve">”</w:t>
      </w:r>
      <w:r>
        <w:t xml:space="preserve"> </w:t>
      </w:r>
      <w:r>
        <w:t xml:space="preserve">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numPr>
          <w:ilvl w:val="0"/>
          <w:numId w:val="1014"/>
        </w:numPr>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w:t>
      </w:r>
      <w:r>
        <w:t xml:space="preserve"> </w:t>
      </w:r>
      <w:r>
        <w:t xml:space="preserve">“</w:t>
      </w:r>
      <w:r>
        <w:t xml:space="preserve">relay</w:t>
      </w:r>
      <w:r>
        <w:t xml:space="preserve">”</w:t>
      </w:r>
      <w:r>
        <w:t xml:space="preserve"> </w:t>
      </w:r>
      <w:r>
        <w:t xml:space="preserve">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w:t>
      </w:r>
      <w:r>
        <w:t xml:space="preserve"> </w:t>
      </w:r>
      <w:r>
        <w:t xml:space="preserve">“</w:t>
      </w:r>
      <w:r>
        <w:t xml:space="preserve">top-down</w:t>
      </w:r>
      <w:r>
        <w:t xml:space="preserve">”</w:t>
      </w:r>
      <w:r>
        <w:t xml:space="preserve"> </w:t>
      </w:r>
      <w:r>
        <w:t xml:space="preserve">connections back into the LGN, and these serve to focus attention and organize all the low-level visual signals into a more coherent overall</w:t>
      </w:r>
      <w:r>
        <w:t xml:space="preserve"> </w:t>
      </w:r>
      <w:r>
        <w:t xml:space="preserve">“</w:t>
      </w:r>
      <w:r>
        <w:t xml:space="preserve">picture</w:t>
      </w:r>
      <w:r>
        <w:t xml:space="preserve">”</w:t>
      </w:r>
      <w:r>
        <w:t xml:space="preserv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numPr>
          <w:ilvl w:val="0"/>
          <w:numId w:val="1000"/>
        </w:numPr>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numPr>
          <w:ilvl w:val="0"/>
          <w:numId w:val="1014"/>
        </w:numPr>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also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the chapter on mental disorders. As noted in the Introduction, this system is the most important player in the</w:t>
      </w:r>
      <w:r>
        <w:t xml:space="preserve"> </w:t>
      </w:r>
      <w:r>
        <w:rPr>
          <w:b/>
        </w:rPr>
        <w:t xml:space="preserve">control</w:t>
      </w:r>
      <w:r>
        <w:t xml:space="preserve"> </w:t>
      </w:r>
      <w:r>
        <w:t xml:space="preserve">component of our three C’s, and these disorders all involve a major element of control.</w:t>
      </w:r>
    </w:p>
    <w:p>
      <w:pPr>
        <w:numPr>
          <w:ilvl w:val="0"/>
          <w:numId w:val="1000"/>
        </w:numPr>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w:t>
      </w:r>
      <w:r>
        <w:t xml:space="preserve"> </w:t>
      </w:r>
      <w:r>
        <w:t xml:space="preserve">“</w:t>
      </w:r>
      <w:r>
        <w:t xml:space="preserve">striped</w:t>
      </w:r>
      <w:r>
        <w:t xml:space="preserve">”</w:t>
      </w:r>
      <w:r>
        <w:t xml:space="preserve">. The striatum receives massive input from all over the neocortex,</w:t>
      </w:r>
      <w:r>
        <w:t xml:space="preserve"> </w:t>
      </w:r>
      <w:r>
        <w:t xml:space="preserve">“</w:t>
      </w:r>
      <w:r>
        <w:t xml:space="preserve">digests</w:t>
      </w:r>
      <w:r>
        <w:t xml:space="preserve">”</w:t>
      </w:r>
      <w:r>
        <w:t xml:space="preserve"> </w:t>
      </w:r>
      <w:r>
        <w:t xml:space="preserve">(compresses) it down into a basic</w:t>
      </w:r>
      <w:r>
        <w:t xml:space="preserve"> </w:t>
      </w:r>
      <w:r>
        <w:t xml:space="preserve">“</w:t>
      </w:r>
      <w:r>
        <w:t xml:space="preserve">go</w:t>
      </w:r>
      <w:r>
        <w:t xml:space="preserve">”</w:t>
      </w:r>
      <w:r>
        <w:t xml:space="preserve"> </w:t>
      </w:r>
      <w:r>
        <w:t xml:space="preserve">vs. </w:t>
      </w:r>
      <w:r>
        <w:t xml:space="preserve">“</w:t>
      </w:r>
      <w:r>
        <w:t xml:space="preserve">nogo</w:t>
      </w:r>
      <w:r>
        <w:t xml:space="preserve">”</w:t>
      </w:r>
      <w:r>
        <w:t xml:space="preserve"> </w:t>
      </w:r>
      <w:r>
        <w:t xml:space="preserve">decision about whether to do something or not, and then sends that decision back up into the frontal lobes, by way of the thalamus. Thus, whereas the basal ganglia was previously thought to be more of a</w:t>
      </w:r>
      <w:r>
        <w:t xml:space="preserve"> </w:t>
      </w:r>
      <w:r>
        <w:t xml:space="preserve">“</w:t>
      </w:r>
      <w:r>
        <w:t xml:space="preserve">habit learning</w:t>
      </w:r>
      <w:r>
        <w:t xml:space="preserve">”</w:t>
      </w:r>
      <w:r>
        <w:t xml:space="preserve"> </w:t>
      </w:r>
      <w:r>
        <w:t xml:space="preserve">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w:t>
      </w:r>
      <w:r>
        <w:t xml:space="preserve"> </w:t>
      </w:r>
      <w:r>
        <w:t xml:space="preserve">(Libet et al.</w:t>
      </w:r>
      <w:r>
        <w:t xml:space="preserve"> </w:t>
      </w:r>
      <w:hyperlink w:anchor="ref-LibetGleasonWrightEtAl83">
        <w:r>
          <w:rPr>
            <w:rStyle w:val="Hyperlink"/>
          </w:rPr>
          <w:t xml:space="preserve">1983</w:t>
        </w:r>
      </w:hyperlink>
      <w:r>
        <w:t xml:space="preserve">)</w:t>
      </w:r>
      <w:r>
        <w:t xml:space="preserve">! This reflects the fact that we’re only conscious of what is going on in the neocortex, and some people find it kind of unsettling that this</w:t>
      </w:r>
      <w:r>
        <w:t xml:space="preserve"> </w:t>
      </w:r>
      <w:r>
        <w:t xml:space="preserve">“</w:t>
      </w:r>
      <w:r>
        <w:t xml:space="preserve">other</w:t>
      </w:r>
      <w:r>
        <w:t xml:space="preserve">”</w:t>
      </w:r>
      <w:r>
        <w:t xml:space="preserve"> </w:t>
      </w:r>
      <w:r>
        <w:t xml:space="preserve">part of your brain is</w:t>
      </w:r>
      <w:r>
        <w:t xml:space="preserve"> </w:t>
      </w:r>
      <w:r>
        <w:t xml:space="preserve">“</w:t>
      </w:r>
      <w:r>
        <w:t xml:space="preserve">making decisions on your behalf</w:t>
      </w:r>
      <w:r>
        <w:t xml:space="preserve">”</w:t>
      </w:r>
      <w:r>
        <w:t xml:space="preserve">.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w:t>
      </w:r>
      <w:r>
        <w:t xml:space="preserve"> </w:t>
      </w:r>
      <w:r>
        <w:t xml:space="preserve">“</w:t>
      </w:r>
      <w:r>
        <w:t xml:space="preserve">gut feelings</w:t>
      </w:r>
      <w:r>
        <w:t xml:space="preserve">”</w:t>
      </w:r>
      <w:r>
        <w:t xml:space="preserve"> </w:t>
      </w:r>
      <w:r>
        <w:t xml:space="preserve">that all so often end up being correct, even as they are often overridden by your over-analyzing conscious cortex.</w:t>
      </w:r>
    </w:p>
    <w:p>
      <w:pPr>
        <w:numPr>
          <w:ilvl w:val="0"/>
          <w:numId w:val="1000"/>
        </w:numPr>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numPr>
          <w:ilvl w:val="0"/>
          <w:numId w:val="1014"/>
        </w:numPr>
      </w:pPr>
      <w:r>
        <w:rPr>
          <w:b/>
        </w:rPr>
        <w:t xml:space="preserve">Amygdala</w:t>
      </w:r>
      <w:r>
        <w:t xml:space="preserve">: The amygdala is a relatively small nucleus, which is named after the Greek word for almond (most anatomical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behaviors to anticipate and prepare for the outcome (e.g., approaching yummy food and running away from fear-inducing scary stuff).</w:t>
      </w:r>
    </w:p>
    <w:p>
      <w:pPr>
        <w:numPr>
          <w:ilvl w:val="0"/>
          <w:numId w:val="1000"/>
        </w:numPr>
      </w:pPr>
      <w:r>
        <w:t xml:space="preserve">The Amygdala is also extensively bidirectionally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numPr>
          <w:ilvl w:val="0"/>
          <w:numId w:val="1014"/>
        </w:numPr>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long life.</w:t>
      </w:r>
    </w:p>
    <w:p>
      <w:pPr>
        <w:numPr>
          <w:ilvl w:val="0"/>
          <w:numId w:val="1000"/>
        </w:numPr>
      </w:pPr>
      <w:r>
        <w:t xml:space="preserve">It is scary to contemplate H.M.’s case: so much of our sense of life’s meaning is associated with making lifelong memories. Along with our emotions, our memories are the most cherished aspect of our subjective world, and it is truly horrifying to imagine losing this ability. Therefore, you should treat your hippocampus well: it is a bit of a</w:t>
      </w:r>
      <w:r>
        <w:t xml:space="preserve"> </w:t>
      </w:r>
      <w:r>
        <w:t xml:space="preserve">“</w:t>
      </w:r>
      <w:r>
        <w:t xml:space="preserve">canary in the coal mine</w:t>
      </w:r>
      <w:r>
        <w:t xml:space="preserve">”</w:t>
      </w:r>
      <w:r>
        <w:t xml:space="preserve">, and is often the first thing to go when you lose oxygen to the brain. Likewise, heavy drinking causes this area to lose function before others, resulting in memory blackouts.</w:t>
      </w:r>
    </w:p>
    <w:p>
      <w:pPr>
        <w:numPr>
          <w:ilvl w:val="0"/>
          <w:numId w:val="1000"/>
        </w:numPr>
      </w:pPr>
      <w:r>
        <w:t xml:space="preserve">As we’ll explore in greater depth in the Memory chapter, the hippocampus has several biological specializations that enable its super-memorizer abilities, but these also result in it being a bit</w:t>
      </w:r>
      <w:r>
        <w:t xml:space="preserve"> </w:t>
      </w:r>
      <w:r>
        <w:t xml:space="preserve">“</w:t>
      </w:r>
      <w:r>
        <w:t xml:space="preserve">hyper-sensitive</w:t>
      </w:r>
      <w:r>
        <w:t xml:space="preserve">”</w:t>
      </w:r>
      <w:r>
        <w:t xml:space="preserve">, both biologically and functionally.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w:t>
      </w:r>
    </w:p>
    <w:p>
      <w:pPr>
        <w:numPr>
          <w:ilvl w:val="0"/>
          <w:numId w:val="1000"/>
        </w:numPr>
      </w:pPr>
      <w:r>
        <w:t xml:space="preserve">In sum, the hippocampus essentially takes a</w:t>
      </w:r>
      <w:r>
        <w:t xml:space="preserve"> </w:t>
      </w:r>
      <w:r>
        <w:t xml:space="preserve">“</w:t>
      </w:r>
      <w:r>
        <w:t xml:space="preserve">snapshot</w:t>
      </w:r>
      <w:r>
        <w:t xml:space="preserve">”</w:t>
      </w:r>
      <w:r>
        <w:t xml:space="preserve"> </w:t>
      </w:r>
      <w:r>
        <w:t xml:space="preserve">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w:t>
      </w:r>
      <w:r>
        <w:t xml:space="preserve"> </w:t>
      </w:r>
      <w:r>
        <w:t xml:space="preserve">“</w:t>
      </w:r>
      <w:r>
        <w:t xml:space="preserve">cognitive</w:t>
      </w:r>
      <w:r>
        <w:t xml:space="preserve">”</w:t>
      </w:r>
      <w:r>
        <w:t xml:space="preserve"> </w:t>
      </w:r>
      <w:r>
        <w:t xml:space="preserve">and</w:t>
      </w:r>
      <w:r>
        <w:t xml:space="preserve"> </w:t>
      </w:r>
      <w:r>
        <w:t xml:space="preserve">“</w:t>
      </w:r>
      <w:r>
        <w:t xml:space="preserve">emotional</w:t>
      </w:r>
      <w:r>
        <w:t xml:space="preserve">”</w:t>
      </w:r>
      <w:r>
        <w:t xml:space="preserve"> </w:t>
      </w:r>
      <w:r>
        <w:t xml:space="preserve">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CaptionedFigure"/>
      </w:pPr>
      <w:r>
        <w:drawing>
          <wp:inline>
            <wp:extent cx="5943600" cy="3098534"/>
            <wp:effectExtent b="0" l="0" r="0" t="0"/>
            <wp:docPr descr="Figure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8"/>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rPr>
          <w:b/>
        </w:rPr>
        <w:t xml:space="preserve">Figure 2.9:</w:t>
      </w:r>
      <w:r>
        <w:t xml:space="preserve"> </w:t>
      </w:r>
      <w:r>
        <w:t xml:space="preserve">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numPr>
          <w:ilvl w:val="0"/>
          <w:numId w:val="1015"/>
        </w:numPr>
      </w:pPr>
      <w:r>
        <w:rPr>
          <w:b/>
        </w:rPr>
        <w:t xml:space="preserve">Cerebellum</w:t>
      </w:r>
      <w:r>
        <w:t xml:space="preserve">: The cerebellum plays a critical role in learning to perform motor (muscle) movements in a smooth, efficient, and coordinated way. Anatomically, it is a kind of</w:t>
      </w:r>
      <w:r>
        <w:t xml:space="preserve"> </w:t>
      </w:r>
      <w:r>
        <w:t xml:space="preserve">“</w:t>
      </w:r>
      <w:r>
        <w:t xml:space="preserve">mini brain</w:t>
      </w:r>
      <w:r>
        <w:t xml:space="preserve">”</w:t>
      </w:r>
      <w:r>
        <w:t xml:space="preserve"> </w:t>
      </w:r>
      <w:r>
        <w:t xml:space="preserve">(that is what it’s name means) tucked under the back of your brain, and it is also a</w:t>
      </w:r>
      <w:r>
        <w:t xml:space="preserve"> </w:t>
      </w:r>
      <w:r>
        <w:t xml:space="preserve">“</w:t>
      </w:r>
      <w:r>
        <w:t xml:space="preserve">cortical</w:t>
      </w:r>
      <w:r>
        <w:t xml:space="preserve">”</w:t>
      </w:r>
      <w:r>
        <w:t xml:space="preserve"> </w:t>
      </w:r>
      <w:r>
        <w:t xml:space="preserve">structure with a very distinctive sheet-like organization. In some ways, you can think of it as a kind of</w:t>
      </w:r>
      <w:r>
        <w:t xml:space="preserve"> </w:t>
      </w:r>
      <w:r>
        <w:t xml:space="preserve">“</w:t>
      </w:r>
      <w:r>
        <w:t xml:space="preserve">hippocampus for motor learning</w:t>
      </w:r>
      <w:r>
        <w:t xml:space="preserve">”</w:t>
      </w:r>
      <w:r>
        <w:t xml:space="preserve">,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which attempted to discern the functions of both the cerebellum and hippocampus based on their unique anatomical properties. Amazingly, his ideas have largely stood the test of time, and form the core of our modern conception of these areas.</w:t>
      </w:r>
    </w:p>
    <w:p>
      <w:pPr>
        <w:numPr>
          <w:ilvl w:val="0"/>
          <w:numId w:val="1000"/>
        </w:numPr>
      </w:pPr>
      <w:r>
        <w:t xml:space="preserve">These brain areas are among the most functionally specialized, and both rely on a kind of</w:t>
      </w:r>
      <w:r>
        <w:t xml:space="preserve"> </w:t>
      </w:r>
      <w:r>
        <w:t xml:space="preserve">“</w:t>
      </w:r>
      <w:r>
        <w:t xml:space="preserve">brute force</w:t>
      </w:r>
      <w:r>
        <w:t xml:space="preserve">”</w:t>
      </w:r>
      <w:r>
        <w:t xml:space="preserve"> </w:t>
      </w:r>
      <w:r>
        <w:t xml:space="preserve">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numPr>
          <w:ilvl w:val="0"/>
          <w:numId w:val="1000"/>
        </w:numPr>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w:t>
      </w:r>
      <w:r>
        <w:t xml:space="preserve"> </w:t>
      </w:r>
      <w:r>
        <w:t xml:space="preserve">“</w:t>
      </w:r>
      <w:r>
        <w:t xml:space="preserve">snapshot</w:t>
      </w:r>
      <w:r>
        <w:t xml:space="preserve">”</w:t>
      </w:r>
      <w:r>
        <w:t xml:space="preserve"> </w:t>
      </w:r>
      <w:r>
        <w:t xml:space="preserve">memorization operating in the hippocampus, so these brain structures are also functionally distinct from each other, even though they both share the same overall brute-force memorization strategy.</w:t>
      </w:r>
    </w:p>
    <w:p>
      <w:pPr>
        <w:numPr>
          <w:ilvl w:val="0"/>
          <w:numId w:val="1000"/>
        </w:numPr>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w:t>
      </w:r>
      <w:r>
        <w:t xml:space="preserve"> </w:t>
      </w:r>
      <w:r>
        <w:t xml:space="preserve">“</w:t>
      </w:r>
      <w:r>
        <w:t xml:space="preserve">online</w:t>
      </w:r>
      <w:r>
        <w:t xml:space="preserve">”</w:t>
      </w:r>
      <w:r>
        <w:t xml:space="preserve"> </w:t>
      </w:r>
      <w:r>
        <w:t xml:space="preserve">motor control at the scale of 10’s of milliseconds, whereas the basal ganglia is more involved in the</w:t>
      </w:r>
      <w:r>
        <w:t xml:space="preserve"> </w:t>
      </w:r>
      <w:r>
        <w:t xml:space="preserve">“</w:t>
      </w:r>
      <w:r>
        <w:t xml:space="preserve">outer loop</w:t>
      </w:r>
      <w:r>
        <w:t xml:space="preserve">”</w:t>
      </w:r>
      <w:r>
        <w:t xml:space="preserve"> </w:t>
      </w:r>
      <w:r>
        <w:t xml:space="preserve">of deciding which of various possible motor plans to actually execute. Thus, the basal ganglia typically acts first to select the motor plan, and then the cerebellum takes over and ensures that the selected plan is executed to the best of your ability.</w:t>
      </w:r>
    </w:p>
    <w:p>
      <w:pPr>
        <w:numPr>
          <w:ilvl w:val="0"/>
          <w:numId w:val="1000"/>
        </w:numPr>
      </w:pPr>
      <w:r>
        <w:t xml:space="preserve">By analogy with the different roles in making a movie, the basal ganglia (together with the frontal cortex) is the</w:t>
      </w:r>
      <w:r>
        <w:t xml:space="preserve"> </w:t>
      </w:r>
      <w:r>
        <w:rPr>
          <w:i/>
        </w:rPr>
        <w:t xml:space="preserve">producer</w:t>
      </w:r>
      <w:r>
        <w:t xml:space="preserve">, deciding what movie to make; the cerebellum is the</w:t>
      </w:r>
      <w:r>
        <w:t xml:space="preserve"> </w:t>
      </w:r>
      <w:r>
        <w:rPr>
          <w:i/>
        </w:rPr>
        <w:t xml:space="preserve">director</w:t>
      </w:r>
      <w:r>
        <w:t xml:space="preserve">,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w:t>
      </w:r>
      <w:r>
        <w:t xml:space="preserve"> </w:t>
      </w:r>
      <w:r>
        <w:rPr>
          <w:i/>
        </w:rPr>
        <w:t xml:space="preserve">actors</w:t>
      </w:r>
      <w:r>
        <w:t xml:space="preserve">, actually carrying out the actions.</w:t>
      </w:r>
    </w:p>
    <w:p>
      <w:pPr>
        <w:numPr>
          <w:ilvl w:val="0"/>
          <w:numId w:val="1015"/>
        </w:numPr>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w:t>
      </w:r>
      <w:r>
        <w:t xml:space="preserve"> </w:t>
      </w:r>
      <w:r>
        <w:rPr>
          <w:i/>
        </w:rPr>
        <w:t xml:space="preserve">corticosteroids</w:t>
      </w:r>
      <w:r>
        <w:t xml:space="preserve"> </w:t>
      </w:r>
      <w:r>
        <w:t xml:space="preserve">in response to</w:t>
      </w:r>
      <w:r>
        <w:t xml:space="preserve"> </w:t>
      </w:r>
      <w:r>
        <w:rPr>
          <w:i/>
        </w:rPr>
        <w:t xml:space="preserve">stress</w:t>
      </w:r>
      <w:r>
        <w:t xml:space="preserve">.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numPr>
          <w:ilvl w:val="0"/>
          <w:numId w:val="1000"/>
        </w:numPr>
      </w:pPr>
      <w:r>
        <w:t xml:space="preserve">One fascinating line of research shows that rats who can</w:t>
      </w:r>
      <w:r>
        <w:t xml:space="preserve"> </w:t>
      </w:r>
      <w:r>
        <w:rPr>
          <w:i/>
        </w:rPr>
        <w:t xml:space="preserve">control</w:t>
      </w:r>
      <w:r>
        <w:t xml:space="preserve"> </w:t>
      </w:r>
      <w:r>
        <w:t xml:space="preserve">their exposure to mild electric shocks (by moving to another part of their cage), have significantly lower stress responses than the</w:t>
      </w:r>
      <w:r>
        <w:t xml:space="preserve"> </w:t>
      </w:r>
      <w:r>
        <w:t xml:space="preserve">“</w:t>
      </w:r>
      <w:r>
        <w:t xml:space="preserve">yoked</w:t>
      </w:r>
      <w:r>
        <w:t xml:space="preserve">”</w:t>
      </w:r>
      <w:r>
        <w:t xml:space="preserve"> </w:t>
      </w:r>
      <w:r>
        <w:t xml:space="preserve">rats that receive the exact same electric shocks, but have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w:t>
      </w:r>
      <w:r>
        <w:t xml:space="preserve"> </w:t>
      </w:r>
      <w:r>
        <w:t xml:space="preserve">“</w:t>
      </w:r>
      <w:r>
        <w:t xml:space="preserve">under control</w:t>
      </w:r>
      <w:r>
        <w:t xml:space="preserve">”</w:t>
      </w:r>
      <w:r>
        <w:t xml:space="preserve"> </w:t>
      </w:r>
      <w:r>
        <w:t xml:space="preserve">whereas the passenger is more likely to feel stress because the driver is going too fast otherwise being unsafe.</w:t>
      </w:r>
    </w:p>
    <w:p>
      <w:pPr>
        <w:numPr>
          <w:ilvl w:val="0"/>
          <w:numId w:val="1000"/>
        </w:numPr>
      </w:pPr>
      <w:r>
        <w:t xml:space="preserve">More generally, chronic exposure to negative, stressful situations over which a person has little perceived control can produce significant long-term mental health problems, leading to a kind of</w:t>
      </w:r>
      <w:r>
        <w:t xml:space="preserve"> </w:t>
      </w:r>
      <w:r>
        <w:rPr>
          <w:i/>
        </w:rPr>
        <w:t xml:space="preserve">learned helplessness</w:t>
      </w:r>
      <w:r>
        <w:t xml:space="preserve"> </w:t>
      </w:r>
      <w:r>
        <w:t xml:space="preserve">that is associated with depression</w:t>
      </w:r>
      <w:r>
        <w:t xml:space="preserve"> </w:t>
      </w:r>
      <w:r>
        <w:t xml:space="preserve">(Maier and Seligman</w:t>
      </w:r>
      <w:r>
        <w:t xml:space="preserve"> </w:t>
      </w:r>
      <w:hyperlink w:anchor="ref-MaierSeligman76">
        <w:r>
          <w:rPr>
            <w:rStyle w:val="Hyperlink"/>
          </w:rPr>
          <w:t xml:space="preserve">1976</w:t>
        </w:r>
      </w:hyperlink>
      <w:r>
        <w:t xml:space="preserve">)</w:t>
      </w:r>
      <w:r>
        <w:t xml:space="preserve">. This kind of chronic stress exposure without perceived control is much more prevalent in people of lower socioeconomic status, and can produce a very unfortunate feedback loop of learned helplessness and significant health complications from stress. Understanding how these brain mechanisms work is thus of vital importance for addressing many pressing societal issues, again underlining the broader importance of psychology and neuroscience.</w:t>
      </w:r>
    </w:p>
    <w:p>
      <w:pPr>
        <w:numPr>
          <w:ilvl w:val="0"/>
          <w:numId w:val="1015"/>
        </w:numPr>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w:t>
      </w:r>
      <w:r>
        <w:t xml:space="preserve"> </w:t>
      </w:r>
      <w:r>
        <w:t xml:space="preserve">“</w:t>
      </w:r>
      <w:r>
        <w:t xml:space="preserve">modulate</w:t>
      </w:r>
      <w:r>
        <w:t xml:space="preserve">”</w:t>
      </w:r>
      <w:r>
        <w:t xml:space="preserve"> </w:t>
      </w:r>
      <w:r>
        <w:t xml:space="preserve">(alter) the functioning of neurons throughout the brain in various (often similar) ways:</w:t>
      </w:r>
    </w:p>
    <w:p>
      <w:pPr>
        <w:numPr>
          <w:ilvl w:val="1"/>
          <w:numId w:val="1016"/>
        </w:numPr>
        <w:pStyle w:val="Compact"/>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numPr>
          <w:ilvl w:val="1"/>
          <w:numId w:val="1016"/>
        </w:numPr>
        <w:pStyle w:val="Compact"/>
      </w:pPr>
      <w:r>
        <w:rPr>
          <w:i/>
        </w:rPr>
        <w:t xml:space="preserve">raphe nucleus (dorsal, median)</w:t>
      </w:r>
      <w:r>
        <w:t xml:space="preserve">: serotonin – modulates arousal, sleep, mood.</w:t>
      </w:r>
    </w:p>
    <w:p>
      <w:pPr>
        <w:numPr>
          <w:ilvl w:val="1"/>
          <w:numId w:val="1016"/>
        </w:numPr>
        <w:pStyle w:val="Compact"/>
      </w:pPr>
      <w:r>
        <w:rPr>
          <w:i/>
        </w:rPr>
        <w:t xml:space="preserve">locus coeruleus</w:t>
      </w:r>
      <w:r>
        <w:t xml:space="preserve">: norepinephrine (noradrenaline) – modulates effort, engagement.</w:t>
      </w:r>
    </w:p>
    <w:p>
      <w:pPr>
        <w:numPr>
          <w:ilvl w:val="1"/>
          <w:numId w:val="1016"/>
        </w:numPr>
        <w:pStyle w:val="Compact"/>
      </w:pPr>
      <w:r>
        <w:rPr>
          <w:i/>
        </w:rPr>
        <w:t xml:space="preserve">basal forebrain cholinergic nuclei</w:t>
      </w:r>
      <w:r>
        <w:t xml:space="preserve">: acetylcholine (ACh) – modulates attention, arousal, learning (nicotine affects this system).</w:t>
      </w:r>
    </w:p>
    <w:p>
      <w:pPr>
        <w:numPr>
          <w:ilvl w:val="0"/>
          <w:numId w:val="1000"/>
        </w:numPr>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numPr>
          <w:ilvl w:val="0"/>
          <w:numId w:val="1000"/>
        </w:numPr>
      </w:pPr>
      <w:r>
        <w:t xml:space="preserve">Last but not least, the medulla oblongata wins the prize for the funniest name in the brain, but it is no laughing matter, providing essential low-level body control signals. Damage to this area often results in death. Enough said.</w:t>
      </w:r>
    </w:p>
    <w:p>
      <w:pPr>
        <w:pStyle w:val="Heading2"/>
      </w:pPr>
      <w:bookmarkStart w:id="59" w:name="functional-organization-of-the-neocortex"/>
      <w:r>
        <w:t xml:space="preserve">Functional Organization of the Neocortex</w:t>
      </w:r>
      <w:bookmarkEnd w:id="59"/>
    </w:p>
    <w:p>
      <w:pPr>
        <w:pStyle w:val="CaptionedFigure"/>
      </w:pPr>
      <w:r>
        <w:drawing>
          <wp:inline>
            <wp:extent cx="2365248" cy="1871472"/>
            <wp:effectExtent b="0" l="0" r="0" t="0"/>
            <wp:docPr descr="Figure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60"/>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rPr>
          <w:b/>
        </w:rPr>
        <w:t xml:space="preserve">Figure 2.10:</w:t>
      </w:r>
      <w:r>
        <w:t xml:space="preserve"> </w:t>
      </w:r>
      <w:r>
        <w:t xml:space="preserve">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ilvl w:val="0"/>
          <w:numId w:val="1017"/>
        </w:numPr>
      </w:pPr>
      <w:r>
        <w:rPr>
          <w:b/>
        </w:rPr>
        <w:t xml:space="preserve">Occipital</w:t>
      </w:r>
      <w:r>
        <w:t xml:space="preserve">: Receives the primary visual input from the LGN of the thalamus (in area V1 at the very back of the brain), and begins the processing of these inputs.</w:t>
      </w:r>
    </w:p>
    <w:p>
      <w:pPr>
        <w:numPr>
          <w:ilvl w:val="0"/>
          <w:numId w:val="1017"/>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ilvl w:val="0"/>
          <w:numId w:val="1017"/>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w:t>
      </w:r>
      <w:r>
        <w:t xml:space="preserve">“</w:t>
      </w:r>
      <w:r>
        <w:t xml:space="preserve">little man</w:t>
      </w:r>
      <w:r>
        <w:t xml:space="preserve">”</w:t>
      </w:r>
      <w:r>
        <w:t xml:space="preserve">)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r>
        <w:t xml:space="preserve"> </w:t>
      </w:r>
      <w:r>
        <w:t xml:space="preserve">(Dehaene et al.</w:t>
      </w:r>
      <w:r>
        <w:t xml:space="preserve"> </w:t>
      </w:r>
      <w:hyperlink w:anchor="ref-DehaeneMolkoCohenEtAl04">
        <w:r>
          <w:rPr>
            <w:rStyle w:val="Hyperlink"/>
          </w:rPr>
          <w:t xml:space="preserve">2004</w:t>
        </w:r>
      </w:hyperlink>
      <w:r>
        <w:t xml:space="preserve">)</w:t>
      </w:r>
      <w:r>
        <w:t xml:space="preserve">.</w:t>
      </w:r>
    </w:p>
    <w:p>
      <w:pPr>
        <w:pStyle w:val="CaptionedFigure"/>
      </w:pPr>
      <w:r>
        <w:drawing>
          <wp:inline>
            <wp:extent cx="934849" cy="701137"/>
            <wp:effectExtent b="0" l="0" r="0" t="0"/>
            <wp:docPr descr="Figure 2.11: The coordinated homunculus (“little man”)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61"/>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rPr>
          <w:b/>
        </w:rPr>
        <w:t xml:space="preserve">Figure 2.11:</w:t>
      </w:r>
      <w:r>
        <w:t xml:space="preserve"> </w:t>
      </w:r>
      <w:r>
        <w:t xml:space="preserve">The coordinated</w:t>
      </w:r>
      <w:r>
        <w:t xml:space="preserve"> </w:t>
      </w:r>
      <w:r>
        <w:rPr>
          <w:i/>
        </w:rPr>
        <w:t xml:space="preserve">homunculus</w:t>
      </w:r>
      <w:r>
        <w:t xml:space="preserve"> </w:t>
      </w:r>
      <w:r>
        <w:t xml:space="preserve">(</w:t>
      </w:r>
      <w:r>
        <w:t xml:space="preserve">“</w:t>
      </w:r>
      <w:r>
        <w:t xml:space="preserve">little man</w:t>
      </w:r>
      <w:r>
        <w:t xml:space="preserve">”</w:t>
      </w:r>
      <w:r>
        <w:t xml:space="preserve">) as represented across the primary somatosensory (S1) and motor (M1) cortex.</w:t>
      </w:r>
    </w:p>
    <w:p>
      <w:pPr>
        <w:numPr>
          <w:ilvl w:val="0"/>
          <w:numId w:val="1018"/>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You can think of the frontal cortex’s part of this interaction in terms of</w:t>
      </w:r>
      <w:r>
        <w:t xml:space="preserve"> </w:t>
      </w:r>
      <w:r>
        <w:rPr>
          <w:i/>
        </w:rPr>
        <w:t xml:space="preserve">generating possible action plans</w:t>
      </w:r>
      <w:r>
        <w:t xml:space="preserve">, which the basal ganglia then evaluates according to its dopamine-driven learning history, and it sends back up a strong signal selecting the plan most likely to maximize future reward and minimize punishment / cost.</w:t>
      </w:r>
    </w:p>
    <w:p>
      <w:pPr>
        <w:numPr>
          <w:ilvl w:val="0"/>
          <w:numId w:val="1000"/>
        </w:numPr>
      </w:pPr>
      <w:r>
        <w:t xml:space="preserve">If you have seen</w:t>
      </w:r>
      <w:r>
        <w:t xml:space="preserve"> </w:t>
      </w:r>
      <w:r>
        <w:t xml:space="preserve">“</w:t>
      </w:r>
      <w:r>
        <w:t xml:space="preserve">Mad Men</w:t>
      </w:r>
      <w:r>
        <w:t xml:space="preserve">”</w:t>
      </w:r>
      <w:r>
        <w:t xml:space="preserve">, the frontal cortex is more of the</w:t>
      </w:r>
      <w:r>
        <w:t xml:space="preserve"> </w:t>
      </w:r>
      <w:r>
        <w:t xml:space="preserve">“</w:t>
      </w:r>
      <w:r>
        <w:t xml:space="preserve">creative type</w:t>
      </w:r>
      <w:r>
        <w:t xml:space="preserve">”</w:t>
      </w:r>
      <w:r>
        <w:t xml:space="preserve"> </w:t>
      </w:r>
      <w:r>
        <w:t xml:space="preserve">coming up with a new Ad pitch, and the basal ganglia is the tough customer critically evaluating the bottom line benefits and costs.</w:t>
      </w:r>
    </w:p>
    <w:p>
      <w:pPr>
        <w:numPr>
          <w:ilvl w:val="0"/>
          <w:numId w:val="1000"/>
        </w:numPr>
      </w:pPr>
      <w:r>
        <w:t xml:space="preserve">The frontal cortex has other</w:t>
      </w:r>
      <w:r>
        <w:t xml:space="preserve"> </w:t>
      </w:r>
      <w:r>
        <w:t xml:space="preserve">“</w:t>
      </w:r>
      <w:r>
        <w:t xml:space="preserve">departments</w:t>
      </w:r>
      <w:r>
        <w:t xml:space="preserve">”</w:t>
      </w:r>
      <w:r>
        <w:t xml:space="preserve"> </w:t>
      </w:r>
      <w:r>
        <w:t xml:space="preserve">that are also involved in representing these benefits and costs, in the inner (medial) and lower (ventral) parts, which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body-state inputs are essential for guiding the overall motor control and planning processes, to focus on the things that actually matter, thus giving the frontal lobes a primary role in goal-driven and motivated behavior.</w:t>
      </w:r>
    </w:p>
    <w:p>
      <w:pPr>
        <w:numPr>
          <w:ilvl w:val="0"/>
          <w:numId w:val="1000"/>
        </w:numPr>
      </w:pPr>
      <w:r>
        <w:t xml:space="preserve">Continuing the Ad agency analogy, the parietal lobe also plays a critical role, much like the art department, providing the sensory guidance needed to inform the action planning process (e.g., the initial sketches for the pitch). For example, the parietal lobe can provide a spatial map of a sequence of actions to be taken over time, to help in figuring out the best ordering of the individual steps in the sequence. Furthermore, it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numPr>
          <w:ilvl w:val="0"/>
          <w:numId w:val="1000"/>
        </w:numPr>
      </w:pPr>
      <w:r>
        <w:t xml:space="preserve">Finally, the frontal connectivity with the temporal lobe (in the lower (ventral) parts of the outer (lateral) frontal lobe) also plays a critical role in representing all the important players and details of an overall plan:</w:t>
      </w:r>
      <w:r>
        <w:t xml:space="preserve"> </w:t>
      </w:r>
      <w:r>
        <w:rPr>
          <w:i/>
        </w:rPr>
        <w:t xml:space="preserve">who</w:t>
      </w:r>
      <w:r>
        <w:t xml:space="preserve"> </w:t>
      </w:r>
      <w:r>
        <w:t xml:space="preserve">and</w:t>
      </w:r>
      <w:r>
        <w:t xml:space="preserve"> </w:t>
      </w:r>
      <w:r>
        <w:rPr>
          <w:i/>
        </w:rPr>
        <w:t xml:space="preserve">what</w:t>
      </w:r>
      <w:r>
        <w:t xml:space="preserve"> </w:t>
      </w:r>
      <w:r>
        <w:t xml:space="preserve">will be affected, etc. The language functions (writing copy, communicating with others) and memory functions (recalling relevant past memories) of the temporal lobe are also engaged by this frontal planning system. In sum, the frontal lobes are characterized as the</w:t>
      </w:r>
      <w:r>
        <w:t xml:space="preserve"> </w:t>
      </w:r>
      <w:r>
        <w:rPr>
          <w:i/>
        </w:rPr>
        <w:t xml:space="preserve">central executive</w:t>
      </w:r>
      <w:r>
        <w:t xml:space="preserve"> </w:t>
      </w:r>
      <w:r>
        <w:t xml:space="preserve">of the brain</w:t>
      </w:r>
      <w:r>
        <w:t xml:space="preserve"> </w:t>
      </w:r>
      <w:r>
        <w:t xml:space="preserve">(Baddeley and Hitch</w:t>
      </w:r>
      <w:r>
        <w:t xml:space="preserve"> </w:t>
      </w:r>
      <w:hyperlink w:anchor="ref-BaddeleyHitch74">
        <w:r>
          <w:rPr>
            <w:rStyle w:val="Hyperlink"/>
          </w:rPr>
          <w:t xml:space="preserve">1974</w:t>
        </w:r>
      </w:hyperlink>
      <w:r>
        <w:t xml:space="preserve">)</w:t>
      </w:r>
      <w:r>
        <w:t xml:space="preserve">, orchestrating all the other brain areas around the core actions and motivations that really matter.</w:t>
      </w:r>
    </w:p>
    <w:p>
      <w:pPr>
        <w:pStyle w:val="FirstParagraph"/>
      </w:pPr>
      <w:r>
        <w:t xml:space="preserve">Returning to the big question of functional specialization, we can clearly see the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2" w:name="hierarchical-organization"/>
      <w:r>
        <w:t xml:space="preserve">Hierarchical Organization</w:t>
      </w:r>
      <w:bookmarkEnd w:id="62"/>
    </w:p>
    <w:p>
      <w:pPr>
        <w:pStyle w:val="CaptionedFigure"/>
      </w:pPr>
      <w:r>
        <w:drawing>
          <wp:inline>
            <wp:extent cx="5943600" cy="1891780"/>
            <wp:effectExtent b="0" l="0" r="0" t="0"/>
            <wp:docPr descr="Figure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2.12:</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4" w:name="neuroscience-methods-1"/>
      <w:r>
        <w:t xml:space="preserve">Neuroscience Methods</w:t>
      </w:r>
      <w:bookmarkEnd w:id="64"/>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5" w:name="functional-neuroimaging-fmri-pet-eeg-meg"/>
      <w:r>
        <w:t xml:space="preserve">Functional Neuroimaging: fMRI, PET, EEG, MEG</w:t>
      </w:r>
      <w:bookmarkEnd w:id="65"/>
    </w:p>
    <w:p>
      <w:pPr>
        <w:pStyle w:val="FirstParagraph"/>
      </w:pPr>
      <w:r>
        <w:t xml:space="preserve">The advent of practical techniques for imaging the activity of the living, breathing human brain has truly revolutionized the field of Psychology and Neuroscience. Initial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w:t>
      </w:r>
    </w:p>
    <w:p>
      <w:pPr>
        <w:pStyle w:val="BodyText"/>
      </w:pPr>
      <w:r>
        <w:t xml:space="preserve">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w:t>
      </w:r>
      <w:r>
        <w:t xml:space="preserve"> </w:t>
      </w:r>
      <w:r>
        <w:t xml:space="preserve">“</w:t>
      </w:r>
      <w:r>
        <w:t xml:space="preserve">porthole</w:t>
      </w:r>
      <w:r>
        <w:t xml:space="preserve">”</w:t>
      </w:r>
      <w:r>
        <w:t xml:space="preserve"> </w:t>
      </w:r>
      <w:r>
        <w:t xml:space="preserve">view onto the full scope of brain function.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records real-time electrical signals using electrodes placed on the scalp, and has been around since the early 1900’s.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6" w:name="conclusions-1"/>
      <w:r>
        <w:t xml:space="preserve">Conclusions</w:t>
      </w:r>
      <w:bookmarkEnd w:id="66"/>
    </w:p>
    <w:p>
      <w:pPr>
        <w:pStyle w:val="FirstParagraph"/>
      </w:pPr>
      <w:r>
        <w:t xml:space="preserve">Many scientists like to emphasize the popular sentiment that</w:t>
      </w:r>
      <w:r>
        <w:t xml:space="preserve"> </w:t>
      </w:r>
      <w:r>
        <w:t xml:space="preserve">“</w:t>
      </w:r>
      <w:r>
        <w:t xml:space="preserve">the brain is a complete mystery</w:t>
      </w:r>
      <w:r>
        <w:t xml:space="preserve">”</w:t>
      </w:r>
      <w:r>
        <w:t xml:space="preserve"> </w:t>
      </w:r>
      <w:r>
        <w:t xml:space="preserve">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many deep mysteries and major discoveries yet to be had, one could reasonably argue that we are at that stage in solving a jigsaw puzzle where a lot of the edges and key regions have already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7" w:name="summary-of-key-terms-1"/>
      <w:r>
        <w:t xml:space="preserve">Summary of Key Terms</w:t>
      </w:r>
      <w:bookmarkEnd w:id="67"/>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19"/>
        </w:numPr>
        <w:pStyle w:val="Compact"/>
      </w:pPr>
      <w:r>
        <w:t xml:space="preserve">Neuron: synapse, dendrite, cell body, axon</w:t>
      </w:r>
    </w:p>
    <w:p>
      <w:pPr>
        <w:numPr>
          <w:ilvl w:val="1"/>
          <w:numId w:val="1020"/>
        </w:numPr>
        <w:pStyle w:val="Compact"/>
      </w:pPr>
      <w:r>
        <w:t xml:space="preserve">neurotransmitter, reuptake, receptor, channel, ion, membrane potential, threshold, spike / action potential</w:t>
      </w:r>
    </w:p>
    <w:p>
      <w:pPr>
        <w:numPr>
          <w:ilvl w:val="1"/>
          <w:numId w:val="1020"/>
        </w:numPr>
        <w:pStyle w:val="Compact"/>
      </w:pPr>
      <w:r>
        <w:t xml:space="preserve">10,000 inputs to 1 output =</w:t>
      </w:r>
      <w:r>
        <w:t xml:space="preserve"> </w:t>
      </w:r>
      <w:r>
        <w:rPr>
          <w:i/>
        </w:rPr>
        <w:t xml:space="preserve">compression</w:t>
      </w:r>
    </w:p>
    <w:p>
      <w:pPr>
        <w:numPr>
          <w:ilvl w:val="1"/>
          <w:numId w:val="1020"/>
        </w:numPr>
        <w:pStyle w:val="Compact"/>
      </w:pPr>
      <w:r>
        <w:t xml:space="preserve">excitatory: glutamate, AMPA, Na+; inhibitory: GABA, Cl-</w:t>
      </w:r>
    </w:p>
    <w:p>
      <w:pPr>
        <w:numPr>
          <w:ilvl w:val="1"/>
          <w:numId w:val="1020"/>
        </w:numPr>
        <w:pStyle w:val="Compact"/>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numPr>
          <w:ilvl w:val="0"/>
          <w:numId w:val="1019"/>
        </w:numPr>
        <w:pStyle w:val="Compact"/>
      </w:pPr>
      <w:r>
        <w:t xml:space="preserve">Brain:</w:t>
      </w:r>
    </w:p>
    <w:p>
      <w:pPr>
        <w:numPr>
          <w:ilvl w:val="1"/>
          <w:numId w:val="1021"/>
        </w:numPr>
        <w:pStyle w:val="Compact"/>
      </w:pPr>
      <w:r>
        <w:t xml:space="preserve">Cerebral cortex / Neocortex:</w:t>
      </w:r>
    </w:p>
    <w:p>
      <w:pPr>
        <w:numPr>
          <w:ilvl w:val="2"/>
          <w:numId w:val="1022"/>
        </w:numPr>
        <w:pStyle w:val="Compact"/>
      </w:pPr>
      <w:r>
        <w:t xml:space="preserve">Occipital lobe: vision, V1</w:t>
      </w:r>
    </w:p>
    <w:p>
      <w:pPr>
        <w:numPr>
          <w:ilvl w:val="2"/>
          <w:numId w:val="1022"/>
        </w:numPr>
        <w:pStyle w:val="Compact"/>
      </w:pPr>
      <w:r>
        <w:t xml:space="preserve">Temporal lobe: objects, auditory, A1, language, episodes, semantics</w:t>
      </w:r>
    </w:p>
    <w:p>
      <w:pPr>
        <w:numPr>
          <w:ilvl w:val="2"/>
          <w:numId w:val="1022"/>
        </w:numPr>
        <w:pStyle w:val="Compact"/>
      </w:pPr>
      <w:r>
        <w:t xml:space="preserve">Parietal lobe: action, somatosensory, S1, homunculus, number, space, time, relations</w:t>
      </w:r>
    </w:p>
    <w:p>
      <w:pPr>
        <w:numPr>
          <w:ilvl w:val="2"/>
          <w:numId w:val="1022"/>
        </w:numPr>
        <w:pStyle w:val="Compact"/>
      </w:pPr>
      <w:r>
        <w:t xml:space="preserve">Frontal lobe: motor, M1, control, planning, sequencing, decisions, motivation, affect</w:t>
      </w:r>
    </w:p>
    <w:p>
      <w:pPr>
        <w:numPr>
          <w:ilvl w:val="2"/>
          <w:numId w:val="1022"/>
        </w:numPr>
        <w:pStyle w:val="Compact"/>
      </w:pPr>
      <w:r>
        <w:t xml:space="preserve">Hierarchy of compression</w:t>
      </w:r>
    </w:p>
    <w:p>
      <w:pPr>
        <w:numPr>
          <w:ilvl w:val="1"/>
          <w:numId w:val="1021"/>
        </w:numPr>
        <w:pStyle w:val="Compact"/>
      </w:pPr>
      <w:r>
        <w:t xml:space="preserve">Thalamus: relay, thalamocortical system</w:t>
      </w:r>
    </w:p>
    <w:p>
      <w:pPr>
        <w:numPr>
          <w:ilvl w:val="1"/>
          <w:numId w:val="1021"/>
        </w:numPr>
        <w:pStyle w:val="Compact"/>
      </w:pPr>
      <w:r>
        <w:t xml:space="preserve">Basal ganglia: decision making, control, dopamine</w:t>
      </w:r>
    </w:p>
    <w:p>
      <w:pPr>
        <w:numPr>
          <w:ilvl w:val="1"/>
          <w:numId w:val="1021"/>
        </w:numPr>
        <w:pStyle w:val="Compact"/>
      </w:pPr>
      <w:r>
        <w:t xml:space="preserve">Amygdala: emotion</w:t>
      </w:r>
    </w:p>
    <w:p>
      <w:pPr>
        <w:numPr>
          <w:ilvl w:val="1"/>
          <w:numId w:val="1021"/>
        </w:numPr>
        <w:pStyle w:val="Compact"/>
      </w:pPr>
      <w:r>
        <w:t xml:space="preserve">Hippocampus: episodic memory</w:t>
      </w:r>
    </w:p>
    <w:p>
      <w:pPr>
        <w:numPr>
          <w:ilvl w:val="1"/>
          <w:numId w:val="1021"/>
        </w:numPr>
        <w:pStyle w:val="Compact"/>
      </w:pPr>
      <w:r>
        <w:t xml:space="preserve">Cerebellum: error-driven motor learning</w:t>
      </w:r>
    </w:p>
    <w:p>
      <w:pPr>
        <w:numPr>
          <w:ilvl w:val="1"/>
          <w:numId w:val="1021"/>
        </w:numPr>
        <w:pStyle w:val="Compact"/>
      </w:pPr>
      <w:r>
        <w:t xml:space="preserve">Hypothalamus: core body functions, HPA axis, stress</w:t>
      </w:r>
    </w:p>
    <w:p>
      <w:pPr>
        <w:numPr>
          <w:ilvl w:val="1"/>
          <w:numId w:val="1021"/>
        </w:numPr>
        <w:pStyle w:val="Compact"/>
      </w:pPr>
      <w:r>
        <w:t xml:space="preserve">Brainstem: reticular activating system, dopamine, serotonin, norepinephrine, acetylcholine</w:t>
      </w:r>
    </w:p>
    <w:p>
      <w:pPr>
        <w:numPr>
          <w:ilvl w:val="0"/>
          <w:numId w:val="1019"/>
        </w:numPr>
        <w:pStyle w:val="Compact"/>
      </w:pPr>
      <w:r>
        <w:t xml:space="preserve">Methods:</w:t>
      </w:r>
    </w:p>
    <w:p>
      <w:pPr>
        <w:numPr>
          <w:ilvl w:val="1"/>
          <w:numId w:val="1023"/>
        </w:numPr>
        <w:pStyle w:val="Compact"/>
      </w:pPr>
      <w:r>
        <w:t xml:space="preserve">PET: radioactivity, slow (bad temporal resolution)</w:t>
      </w:r>
    </w:p>
    <w:p>
      <w:pPr>
        <w:numPr>
          <w:ilvl w:val="1"/>
          <w:numId w:val="1023"/>
        </w:numPr>
        <w:pStyle w:val="Compact"/>
      </w:pPr>
      <w:r>
        <w:t xml:space="preserve">fMRI: blood oxygen (BOLD), faster than PET but still slow, good spatial resolution</w:t>
      </w:r>
    </w:p>
    <w:p>
      <w:pPr>
        <w:numPr>
          <w:ilvl w:val="1"/>
          <w:numId w:val="1023"/>
        </w:numPr>
        <w:pStyle w:val="Compact"/>
      </w:pPr>
      <w:r>
        <w:t xml:space="preserve">EEG: electric signals, fast (real time, good temporal resolution), but poor spatial resolution</w:t>
      </w:r>
    </w:p>
    <w:p>
      <w:pPr>
        <w:numPr>
          <w:ilvl w:val="1"/>
          <w:numId w:val="1023"/>
        </w:numPr>
        <w:pStyle w:val="Compact"/>
      </w:pPr>
      <w:r>
        <w:t xml:space="preserve">MEG: magnetic signals, fast, better spatial resolution, expensive</w:t>
      </w:r>
    </w:p>
    <w:p>
      <w:pPr>
        <w:pStyle w:val="NewPage"/>
      </w:pPr>
    </w:p>
    <w:p>
      <w:pPr>
        <w:pStyle w:val="Heading1"/>
      </w:pPr>
      <w:bookmarkStart w:id="68" w:name="X36867c46fcdd99923dcd6be396cc6f72c538e5a"/>
      <w:r>
        <w:t xml:space="preserve">Chapter 3: Consciousness, Drugs, Sleep, and Dreams</w:t>
      </w:r>
      <w:bookmarkEnd w:id="68"/>
    </w:p>
    <w:p>
      <w:pPr>
        <w:pStyle w:val="FirstParagraph"/>
      </w:pPr>
      <w:r>
        <w:t xml:space="preserve">Our entire subjective mental life is essentially synonymous with</w:t>
      </w:r>
      <w:r>
        <w:t xml:space="preserve"> </w:t>
      </w:r>
      <w:r>
        <w:rPr>
          <w:i/>
        </w:rPr>
        <w:t xml:space="preserve">consciousness</w:t>
      </w:r>
      <w:r>
        <w:t xml:space="preserve"> </w:t>
      </w:r>
      <w:r>
        <w:t xml:space="preserve">– hence its obvious fascination. As discussed in Chapter 1, psychology has wrestled with the challenge of subjective experience since its inception, and the stigma carried over from the behaviorist dogma against subjective experience still casts a shadow even to this day. When you start talking about dreams and the legacy of Sigmund Freud in talking about the mysterious workings of the subconscious, modern-day psychological scientists get even more uncomfortable!</w:t>
      </w:r>
    </w:p>
    <w:p>
      <w:pPr>
        <w:pStyle w:val="BodyText"/>
      </w:pPr>
      <w:r>
        <w:t xml:space="preserve">As concluded in Chapter 1, we can view subjective and objective as two different perspectives, not two different magical substances, and while each individual has exclusive access to their own subjective perspective, we can all work together to build a consistent objective understanding through the scientific method. In this chapter, we build on the neuroscience foundation from Chapter 2, to understand more about the</w:t>
      </w:r>
      <w:r>
        <w:t xml:space="preserve"> </w:t>
      </w:r>
      <w:r>
        <w:rPr>
          <w:b/>
        </w:rPr>
        <w:t xml:space="preserve">neural correlates of consciousness</w:t>
      </w:r>
      <w:r>
        <w:t xml:space="preserve"> </w:t>
      </w:r>
      <w:r>
        <w:rPr>
          <w:i/>
        </w:rPr>
        <w:t xml:space="preserve">(NCC)</w:t>
      </w:r>
      <w:r>
        <w:t xml:space="preserve"> </w:t>
      </w:r>
      <w:r>
        <w:t xml:space="preserve">and how we might somehow reconcile the subjective features of conscious experience with some objective facts about the brain.</w:t>
      </w:r>
    </w:p>
    <w:p>
      <w:pPr>
        <w:pStyle w:val="BodyText"/>
      </w:pPr>
      <w:r>
        <w:t xml:space="preserve">Then, we delve into the intriguing world of altered states of consciousness induced by drugs and other factors, and then transition into the most universal state of altered consciousness that everyone can relate to: dreams! We’ll see how dreams fit into the rest of what we know about the function of sleep and the different stages of sleep, and how the brain regulates activity between sleep and arousal.</w:t>
      </w:r>
    </w:p>
    <w:p>
      <w:pPr>
        <w:pStyle w:val="Heading2"/>
      </w:pPr>
      <w:bookmarkStart w:id="69" w:name="neural-correlates-of-consciousness"/>
      <w:r>
        <w:t xml:space="preserve">Neural correlates of consciousness</w:t>
      </w:r>
      <w:bookmarkEnd w:id="69"/>
    </w:p>
    <w:p>
      <w:pPr>
        <w:pStyle w:val="FirstParagraph"/>
      </w:pPr>
      <w:r>
        <w:t xml:space="preserve">As the chill cast over the scientific study of consciousness has thawed in the past few decades, a number of prominent theories of consciousness have emerged, most of which share a common core set of premises, even if the proponents may tend to emphasize their differences (this is how science works – you tend to gain a lot more attention by standing out than fitting in –</w:t>
      </w:r>
      <w:r>
        <w:t xml:space="preserve"> </w:t>
      </w:r>
      <w:r>
        <w:rPr>
          <w:i/>
        </w:rPr>
        <w:t xml:space="preserve">contrast</w:t>
      </w:r>
      <w:r>
        <w:t xml:space="preserve"> </w:t>
      </w:r>
      <w:r>
        <w:t xml:space="preserve">at work again). Before we get to these core ideas, we need to be clear about some terminology and ground rules.</w:t>
      </w:r>
    </w:p>
    <w:p>
      <w:pPr>
        <w:pStyle w:val="BodyText"/>
      </w:pPr>
      <w:r>
        <w:t xml:space="preserve">First, as discussed in Chapter 1 (which you absolutely need to read before proceeding!), we can productively separate the</w:t>
      </w:r>
      <w:r>
        <w:t xml:space="preserve"> </w:t>
      </w:r>
      <w:r>
        <w:rPr>
          <w:b/>
        </w:rPr>
        <w:t xml:space="preserve">hard problem of consciousness</w:t>
      </w:r>
      <w:r>
        <w:t xml:space="preserve"> </w:t>
      </w:r>
      <w:r>
        <w:t xml:space="preserve">from the</w:t>
      </w:r>
      <w:r>
        <w:t xml:space="preserve"> </w:t>
      </w:r>
      <w:r>
        <w:rPr>
          <w:b/>
        </w:rPr>
        <w:t xml:space="preserve">easy problems</w:t>
      </w:r>
      <w:r>
        <w:t xml:space="preserve"> </w:t>
      </w:r>
      <w:r>
        <w:t xml:space="preserve">(Chalmers</w:t>
      </w:r>
      <w:r>
        <w:t xml:space="preserve"> </w:t>
      </w:r>
      <w:hyperlink w:anchor="ref-Chalmers95">
        <w:r>
          <w:rPr>
            <w:rStyle w:val="Hyperlink"/>
          </w:rPr>
          <w:t xml:space="preserve">1995</w:t>
        </w:r>
      </w:hyperlink>
      <w:r>
        <w:t xml:space="preserve">)</w:t>
      </w:r>
      <w:r>
        <w:t xml:space="preserve">. We do this by recognizing that the hard problem, associated with</w:t>
      </w:r>
      <w:r>
        <w:t xml:space="preserve"> </w:t>
      </w:r>
      <w:r>
        <w:rPr>
          <w:b/>
        </w:rPr>
        <w:t xml:space="preserve">qualia</w:t>
      </w:r>
      <w:r>
        <w:t xml:space="preserve">, or the fundamental question of</w:t>
      </w:r>
      <w:r>
        <w:t xml:space="preserve"> </w:t>
      </w:r>
      <w:r>
        <w:t xml:space="preserve">“</w:t>
      </w:r>
      <w:r>
        <w:t xml:space="preserve">what does it feel like?</w:t>
      </w:r>
      <w:r>
        <w:t xml:space="preserve">”</w:t>
      </w:r>
      <w:r>
        <w:t xml:space="preserve">, is inaccessible to objective science, because it is fundamentally</w:t>
      </w:r>
      <w:r>
        <w:t xml:space="preserve"> </w:t>
      </w:r>
      <w:r>
        <w:rPr>
          <w:i/>
        </w:rPr>
        <w:t xml:space="preserve">subjective</w:t>
      </w:r>
      <w:r>
        <w:t xml:space="preserve"> </w:t>
      </w:r>
      <w:r>
        <w:t xml:space="preserve">– objective science requires replicable data across many observers, but every subjective experience is an N of 1</w:t>
      </w:r>
      <w:r>
        <w:t xml:space="preserve"> </w:t>
      </w:r>
      <w:r>
        <w:t xml:space="preserve">(Nagel</w:t>
      </w:r>
      <w:r>
        <w:t xml:space="preserve"> </w:t>
      </w:r>
      <w:hyperlink w:anchor="ref-Nagel74">
        <w:r>
          <w:rPr>
            <w:rStyle w:val="Hyperlink"/>
          </w:rPr>
          <w:t xml:space="preserve">1974</w:t>
        </w:r>
      </w:hyperlink>
      <w:r>
        <w:t xml:space="preserve">)</w:t>
      </w:r>
      <w:r>
        <w:t xml:space="preserve">. Nothing prevents us from speculating about the connections between subjective experience and objective understanding about brains, but it would essentially be impossible to</w:t>
      </w:r>
      <w:r>
        <w:t xml:space="preserve"> </w:t>
      </w:r>
      <w:r>
        <w:rPr>
          <w:i/>
        </w:rPr>
        <w:t xml:space="preserve">prove</w:t>
      </w:r>
      <w:r>
        <w:t xml:space="preserve"> </w:t>
      </w:r>
      <w:r>
        <w:t xml:space="preserve">anything at an objective, scientific level.</w:t>
      </w:r>
    </w:p>
    <w:p>
      <w:pPr>
        <w:pStyle w:val="BodyText"/>
      </w:pPr>
      <w:r>
        <w:t xml:space="preserve">The best vehicles for conveying subjective experience are language and art, and as these are exclusively the province of humans, establishing which other types of brains might be conscious, and what their subjective experience might be like, is thus likely impossible. An important corollary of this is that our understanding of the term</w:t>
      </w:r>
      <w:r>
        <w:t xml:space="preserve"> </w:t>
      </w:r>
      <w:r>
        <w:rPr>
          <w:i/>
        </w:rPr>
        <w:t xml:space="preserve">consciousness</w:t>
      </w:r>
      <w:r>
        <w:t xml:space="preserve"> </w:t>
      </w:r>
      <w:r>
        <w:t xml:space="preserve">is inevitably shaped by our own subjective experience, and it must be acknowledged that there is no such thing as</w:t>
      </w:r>
      <w:r>
        <w:t xml:space="preserve"> </w:t>
      </w:r>
      <w:r>
        <w:rPr>
          <w:i/>
        </w:rPr>
        <w:t xml:space="preserve">generic</w:t>
      </w:r>
      <w:r>
        <w:t xml:space="preserve"> </w:t>
      </w:r>
      <w:r>
        <w:t xml:space="preserve">consciousness – we can only know about</w:t>
      </w:r>
      <w:r>
        <w:t xml:space="preserve"> </w:t>
      </w:r>
      <w:r>
        <w:rPr>
          <w:i/>
        </w:rPr>
        <w:t xml:space="preserve">human</w:t>
      </w:r>
      <w:r>
        <w:t xml:space="preserve"> </w:t>
      </w:r>
      <w:r>
        <w:t xml:space="preserve">consciousness, and, fundamentally, about our own singular subjective consciousness. Thus, the popular question,</w:t>
      </w:r>
      <w:r>
        <w:t xml:space="preserve"> </w:t>
      </w:r>
      <w:r>
        <w:t xml:space="preserve">“</w:t>
      </w:r>
      <w:r>
        <w:t xml:space="preserve">which other animals, if any, are conscious?</w:t>
      </w:r>
      <w:r>
        <w:t xml:space="preserve">”</w:t>
      </w:r>
      <w:r>
        <w:t xml:space="preserve">, is really asking:</w:t>
      </w:r>
      <w:r>
        <w:t xml:space="preserve"> </w:t>
      </w:r>
      <w:r>
        <w:t xml:space="preserve">“</w:t>
      </w:r>
      <w:r>
        <w:t xml:space="preserve">to what extent is the brain of another animal like that of the human, in the ways that might matter for shaping subjective experience?</w:t>
      </w:r>
      <w:r>
        <w:t xml:space="preserve">”</w:t>
      </w:r>
      <w:r>
        <w:t xml:space="preserve"> </w:t>
      </w:r>
      <w:r>
        <w:t xml:space="preserve">While we can speculate about this, we will never really know for sure.</w:t>
      </w:r>
    </w:p>
    <w:p>
      <w:pPr>
        <w:pStyle w:val="BodyText"/>
      </w:pPr>
      <w:r>
        <w:t xml:space="preserve">Even if we make an AI that seems</w:t>
      </w:r>
      <w:r>
        <w:t xml:space="preserve"> </w:t>
      </w:r>
      <w:r>
        <w:t xml:space="preserve">“</w:t>
      </w:r>
      <w:r>
        <w:t xml:space="preserve">conscious</w:t>
      </w:r>
      <w:r>
        <w:t xml:space="preserve">”</w:t>
      </w:r>
      <w:r>
        <w:t xml:space="preserve"> </w:t>
      </w:r>
      <w:r>
        <w:t xml:space="preserve">in every objective way, we can never inhabit its subjective world, and thus can never know for sure what its subjective conscious experience is like. However, if it starts writing heartfelt poetry, in a way that isn’t just regurgitating statistical regularities in human writing (as is the case with the current generation of AI models, e.g., the otherwise impressive GPT-3 model</w:t>
      </w:r>
      <w:r>
        <w:t xml:space="preserve"> </w:t>
      </w:r>
      <w:r>
        <w:t xml:space="preserve">(Brown et al.</w:t>
      </w:r>
      <w:r>
        <w:t xml:space="preserve"> </w:t>
      </w:r>
      <w:hyperlink w:anchor="ref-BrownMannRyderEtAl20">
        <w:r>
          <w:rPr>
            <w:rStyle w:val="Hyperlink"/>
          </w:rPr>
          <w:t xml:space="preserve">2020</w:t>
        </w:r>
      </w:hyperlink>
      <w:r>
        <w:t xml:space="preserve">)</w:t>
      </w:r>
      <w:r>
        <w:t xml:space="preserve">), we might be able to capture some glimpse of the subjective world of another type of being.</w:t>
      </w:r>
    </w:p>
    <w:p>
      <w:pPr>
        <w:pStyle w:val="Heading3"/>
      </w:pPr>
      <w:bookmarkStart w:id="70" w:name="features-of-consciousness"/>
      <w:r>
        <w:t xml:space="preserve">Features of Consciousness</w:t>
      </w:r>
      <w:bookmarkEnd w:id="70"/>
    </w:p>
    <w:p>
      <w:pPr>
        <w:pStyle w:val="FirstParagraph"/>
      </w:pPr>
      <w:r>
        <w:t xml:space="preserve">So what is it</w:t>
      </w:r>
      <w:r>
        <w:t xml:space="preserve"> </w:t>
      </w:r>
      <w:r>
        <w:rPr>
          <w:i/>
        </w:rPr>
        <w:t xml:space="preserve">like</w:t>
      </w:r>
      <w:r>
        <w:t xml:space="preserve"> </w:t>
      </w:r>
      <w:r>
        <w:t xml:space="preserve">to be a human brain? Even though we all presumably have a strong feeling that we should be able to answer that question, actually doing so in a systematic, satisfying way has proven remarkably challenging. Early</w:t>
      </w:r>
      <w:r>
        <w:t xml:space="preserve"> </w:t>
      </w:r>
      <w:r>
        <w:rPr>
          <w:i/>
        </w:rPr>
        <w:t xml:space="preserve">introspectionists</w:t>
      </w:r>
      <w:r>
        <w:t xml:space="preserve"> </w:t>
      </w:r>
      <w:r>
        <w:t xml:space="preserve">like Wundt and his student Edward Titchener sought to enumerate and categorize the subjective states of consciousness, but it was precisely the difficulty in doing so that motivated the behaviorists to completely reject the enterprise.</w:t>
      </w:r>
    </w:p>
    <w:p>
      <w:pPr>
        <w:pStyle w:val="BodyText"/>
      </w:pPr>
      <w:r>
        <w:t xml:space="preserve">Modern treatments (e.g., Chalmer’s list of the so-called</w:t>
      </w:r>
      <w:r>
        <w:t xml:space="preserve"> </w:t>
      </w:r>
      <w:r>
        <w:t xml:space="preserve">“</w:t>
      </w:r>
      <w:r>
        <w:t xml:space="preserve">easy</w:t>
      </w:r>
      <w:r>
        <w:t xml:space="preserve">”</w:t>
      </w:r>
      <w:r>
        <w:t xml:space="preserve"> </w:t>
      </w:r>
      <w:r>
        <w:t xml:space="preserve">problems) end up just listing what are essentially the main phenomenology studied by psychologists (and what we’ll cover in the rest of this textbook):</w:t>
      </w:r>
    </w:p>
    <w:p>
      <w:pPr>
        <w:numPr>
          <w:ilvl w:val="0"/>
          <w:numId w:val="1024"/>
        </w:numPr>
      </w:pPr>
      <w:r>
        <w:rPr>
          <w:b/>
        </w:rPr>
        <w:t xml:space="preserve">Perception:</w:t>
      </w:r>
      <w:r>
        <w:t xml:space="preserve"> </w:t>
      </w:r>
      <w:r>
        <w:t xml:space="preserve">the ability to discriminate and categorize stimuli.</w:t>
      </w:r>
    </w:p>
    <w:p>
      <w:pPr>
        <w:numPr>
          <w:ilvl w:val="0"/>
          <w:numId w:val="1024"/>
        </w:numPr>
      </w:pPr>
      <w:r>
        <w:rPr>
          <w:b/>
        </w:rPr>
        <w:t xml:space="preserve">Attention:</w:t>
      </w:r>
      <w:r>
        <w:t xml:space="preserve"> </w:t>
      </w:r>
      <w:r>
        <w:t xml:space="preserve">the ability to focus processing on some subset, to the detriment of others.</w:t>
      </w:r>
    </w:p>
    <w:p>
      <w:pPr>
        <w:numPr>
          <w:ilvl w:val="0"/>
          <w:numId w:val="1024"/>
        </w:numPr>
      </w:pPr>
      <w:r>
        <w:rPr>
          <w:b/>
        </w:rPr>
        <w:t xml:space="preserve">Motor Behavior:</w:t>
      </w:r>
      <w:r>
        <w:t xml:space="preserve"> </w:t>
      </w:r>
      <w:r>
        <w:t xml:space="preserve">the ability to generate coordinated actions.</w:t>
      </w:r>
    </w:p>
    <w:p>
      <w:pPr>
        <w:numPr>
          <w:ilvl w:val="0"/>
          <w:numId w:val="1024"/>
        </w:numPr>
      </w:pPr>
      <w:r>
        <w:rPr>
          <w:b/>
        </w:rPr>
        <w:t xml:space="preserve">Reasoning:</w:t>
      </w:r>
      <w:r>
        <w:t xml:space="preserve"> </w:t>
      </w:r>
      <w:r>
        <w:t xml:space="preserve">the ability to integrate and organize knowledge.</w:t>
      </w:r>
    </w:p>
    <w:p>
      <w:pPr>
        <w:numPr>
          <w:ilvl w:val="0"/>
          <w:numId w:val="1024"/>
        </w:numPr>
      </w:pPr>
      <w:r>
        <w:rPr>
          <w:b/>
        </w:rPr>
        <w:t xml:space="preserve">Motivation &amp; Control:</w:t>
      </w:r>
      <w:r>
        <w:t xml:space="preserve"> </w:t>
      </w:r>
      <w:r>
        <w:t xml:space="preserve">the goal-driven or</w:t>
      </w:r>
      <w:r>
        <w:t xml:space="preserve"> </w:t>
      </w:r>
      <w:r>
        <w:rPr>
          <w:i/>
        </w:rPr>
        <w:t xml:space="preserve">intentional</w:t>
      </w:r>
      <w:r>
        <w:t xml:space="preserve"> </w:t>
      </w:r>
      <w:r>
        <w:t xml:space="preserve">organization of behavior toward certain objectives.</w:t>
      </w:r>
    </w:p>
    <w:p>
      <w:pPr>
        <w:numPr>
          <w:ilvl w:val="0"/>
          <w:numId w:val="1024"/>
        </w:numPr>
      </w:pPr>
      <w:r>
        <w:rPr>
          <w:b/>
        </w:rPr>
        <w:t xml:space="preserve">Language:</w:t>
      </w:r>
      <w:r>
        <w:t xml:space="preserve"> </w:t>
      </w:r>
      <w:r>
        <w:t xml:space="preserve">the ability to verbally communicate or report on internal states, ideas, thoughts.</w:t>
      </w:r>
    </w:p>
    <w:p>
      <w:pPr>
        <w:numPr>
          <w:ilvl w:val="0"/>
          <w:numId w:val="1024"/>
        </w:numPr>
      </w:pPr>
      <w:r>
        <w:rPr>
          <w:b/>
        </w:rPr>
        <w:t xml:space="preserve">Self-awareness and metacognition:</w:t>
      </w:r>
      <w:r>
        <w:t xml:space="preserve"> </w:t>
      </w:r>
      <w:r>
        <w:t xml:space="preserve">the ability to somehow</w:t>
      </w:r>
      <w:r>
        <w:t xml:space="preserve"> </w:t>
      </w:r>
      <w:r>
        <w:rPr>
          <w:i/>
        </w:rPr>
        <w:t xml:space="preserve">access</w:t>
      </w:r>
      <w:r>
        <w:t xml:space="preserve"> </w:t>
      </w:r>
      <w:r>
        <w:t xml:space="preserve">internal states and be aware of being aware.</w:t>
      </w:r>
    </w:p>
    <w:p>
      <w:pPr>
        <w:numPr>
          <w:ilvl w:val="0"/>
          <w:numId w:val="1024"/>
        </w:numPr>
      </w:pPr>
      <w:r>
        <w:rPr>
          <w:b/>
        </w:rPr>
        <w:t xml:space="preserve">Wakefulness vs. sleep:</w:t>
      </w:r>
      <w:r>
        <w:t xml:space="preserve"> </w:t>
      </w:r>
      <w:r>
        <w:t xml:space="preserve">what essentially discriminates these states? Especially in the case of dreams, this is a widely recognized challenge!</w:t>
      </w:r>
    </w:p>
    <w:p>
      <w:pPr>
        <w:pStyle w:val="FirstParagraph"/>
      </w:pPr>
      <w:r>
        <w:t xml:space="preserve">While such lists do a good job of describing what human brains do, and are useful in the medical context, they don’t quite seem to capture the essential role of consciousness</w:t>
      </w:r>
      <w:r>
        <w:t xml:space="preserve"> </w:t>
      </w:r>
      <w:r>
        <w:rPr>
          <w:i/>
        </w:rPr>
        <w:t xml:space="preserve">per se</w:t>
      </w:r>
      <w:r>
        <w:t xml:space="preserve">. It seems like you could create a robotic system that could do all these things in a</w:t>
      </w:r>
      <w:r>
        <w:t xml:space="preserve"> </w:t>
      </w:r>
      <w:r>
        <w:t xml:space="preserve">“</w:t>
      </w:r>
      <w:r>
        <w:t xml:space="preserve">zombie-like</w:t>
      </w:r>
      <w:r>
        <w:t xml:space="preserve">”</w:t>
      </w:r>
      <w:r>
        <w:t xml:space="preserve"> </w:t>
      </w:r>
      <w:r>
        <w:t xml:space="preserve">manner that is essentially akin to sleep-walking: behaving and functioning in complex ways without anything that we would want to really identify as</w:t>
      </w:r>
      <w:r>
        <w:t xml:space="preserve"> </w:t>
      </w:r>
      <w:r>
        <w:rPr>
          <w:i/>
        </w:rPr>
        <w:t xml:space="preserve">consciousness</w:t>
      </w:r>
      <w:r>
        <w:t xml:space="preserve"> </w:t>
      </w:r>
      <w:r>
        <w:t xml:space="preserve">going on. Indeed, many such robots now exist, and nobody is ready to ascribe true consciousness to them.</w:t>
      </w:r>
    </w:p>
    <w:p>
      <w:pPr>
        <w:pStyle w:val="BodyText"/>
      </w:pPr>
      <w:r>
        <w:t xml:space="preserve">One critical interim conclusion here is that</w:t>
      </w:r>
      <w:r>
        <w:t xml:space="preserve"> </w:t>
      </w:r>
      <w:r>
        <w:rPr>
          <w:i/>
        </w:rPr>
        <w:t xml:space="preserve">consciousness is not a single, monolithic construct</w:t>
      </w:r>
      <w:r>
        <w:t xml:space="preserve"> </w:t>
      </w:r>
      <w:r>
        <w:t xml:space="preserve">– it admits to many degrees or levels, and has many aspects or different facets. Likewise, existing evidence strongly suggests that no single brain region provides the unique source of consciousness – it cannot be simply reduced to the effects of one special magical entity (e.g., the pineal gland, as famously hypothesized by Descartes). Instead, consciousness is almost certainly an emergent phenomenon that depends critically upon neural interactions of some sort, but, just like the simple gears example from Chapter 1, it transcends this neural substrate and cannot be simply reduced to it.</w:t>
      </w:r>
    </w:p>
    <w:p>
      <w:pPr>
        <w:pStyle w:val="BodyText"/>
      </w:pPr>
      <w:r>
        <w:t xml:space="preserve">In short, maybe a brain (or AI) that is just capable of basic perception, attention, and motor behavior has some minimal level of subjective conscious-like experience, but likely it is very different in overall character from our full-blown, super awesome human-level consciousness.</w:t>
      </w:r>
    </w:p>
    <w:p>
      <w:pPr>
        <w:pStyle w:val="Heading3"/>
      </w:pPr>
      <w:bookmarkStart w:id="71" w:name="recurrent-connectivity-as-a-major-ncc"/>
      <w:r>
        <w:t xml:space="preserve">Recurrent Connectivity as a Major NCC</w:t>
      </w:r>
      <w:bookmarkEnd w:id="71"/>
    </w:p>
    <w:p>
      <w:pPr>
        <w:pStyle w:val="FirstParagraph"/>
      </w:pPr>
      <w:r>
        <w:t xml:space="preserve">We can zero in on this key distinction between different</w:t>
      </w:r>
      <w:r>
        <w:t xml:space="preserve"> </w:t>
      </w:r>
      <w:r>
        <w:rPr>
          <w:i/>
        </w:rPr>
        <w:t xml:space="preserve">levels</w:t>
      </w:r>
      <w:r>
        <w:t xml:space="preserve"> </w:t>
      </w:r>
      <w:r>
        <w:t xml:space="preserve">of consciousness within your own subjective experience, to gain some insight into the critical properties of the more full-blown conscious states. Consider experiences when you were more</w:t>
      </w:r>
      <w:r>
        <w:t xml:space="preserve"> </w:t>
      </w:r>
      <w:r>
        <w:t xml:space="preserve">“</w:t>
      </w:r>
      <w:r>
        <w:t xml:space="preserve">zombie-like</w:t>
      </w:r>
      <w:r>
        <w:t xml:space="preserve">”</w:t>
      </w:r>
      <w:r>
        <w:t xml:space="preserve"> </w:t>
      </w:r>
      <w:r>
        <w:t xml:space="preserve">versus those where you were</w:t>
      </w:r>
      <w:r>
        <w:t xml:space="preserve"> </w:t>
      </w:r>
      <w:r>
        <w:t xml:space="preserve">“</w:t>
      </w:r>
      <w:r>
        <w:t xml:space="preserve">very much aware</w:t>
      </w:r>
      <w:r>
        <w:t xml:space="preserve">”</w:t>
      </w:r>
      <w:r>
        <w:t xml:space="preserve"> </w:t>
      </w:r>
      <w:r>
        <w:t xml:space="preserve">and</w:t>
      </w:r>
      <w:r>
        <w:t xml:space="preserve"> </w:t>
      </w:r>
      <w:r>
        <w:t xml:space="preserve">“</w:t>
      </w:r>
      <w:r>
        <w:t xml:space="preserve">present</w:t>
      </w:r>
      <w:r>
        <w:t xml:space="preserve">”</w:t>
      </w:r>
      <w:r>
        <w:t xml:space="preserve"> </w:t>
      </w:r>
      <w:r>
        <w:t xml:space="preserve">– what was the critical difference? For example, when driving down the freeway, thinking of other things in an</w:t>
      </w:r>
      <w:r>
        <w:t xml:space="preserve"> </w:t>
      </w:r>
      <w:r>
        <w:t xml:space="preserve">“</w:t>
      </w:r>
      <w:r>
        <w:t xml:space="preserve">absent minded</w:t>
      </w:r>
      <w:r>
        <w:t xml:space="preserve">”</w:t>
      </w:r>
      <w:r>
        <w:t xml:space="preserve"> </w:t>
      </w:r>
      <w:r>
        <w:t xml:space="preserve">manner, you may suddenly realize that you haven’t been paying any attention to driving, and yet may have done fairly complex maneuvers such as changing lanes or even switching freeways etc.</w:t>
      </w:r>
    </w:p>
    <w:p>
      <w:pPr>
        <w:pStyle w:val="BodyText"/>
      </w:pPr>
      <w:r>
        <w:t xml:space="preserve">This difference of being</w:t>
      </w:r>
      <w:r>
        <w:t xml:space="preserve"> </w:t>
      </w:r>
      <w:r>
        <w:t xml:space="preserve">“</w:t>
      </w:r>
      <w:r>
        <w:t xml:space="preserve">absent</w:t>
      </w:r>
      <w:r>
        <w:t xml:space="preserve">”</w:t>
      </w:r>
      <w:r>
        <w:t xml:space="preserve"> </w:t>
      </w:r>
      <w:r>
        <w:t xml:space="preserve">versus fully</w:t>
      </w:r>
      <w:r>
        <w:t xml:space="preserve"> </w:t>
      </w:r>
      <w:r>
        <w:t xml:space="preserve">“</w:t>
      </w:r>
      <w:r>
        <w:t xml:space="preserve">present</w:t>
      </w:r>
      <w:r>
        <w:t xml:space="preserve">”</w:t>
      </w:r>
      <w:r>
        <w:t xml:space="preserve"> </w:t>
      </w:r>
      <w:r>
        <w:t xml:space="preserve">seems to depend on the integrated combination of attention and awareness, with a</w:t>
      </w:r>
      <w:r>
        <w:t xml:space="preserve"> </w:t>
      </w:r>
      <w:r>
        <w:rPr>
          <w:i/>
        </w:rPr>
        <w:t xml:space="preserve">singular focus</w:t>
      </w:r>
      <w:r>
        <w:t xml:space="preserve"> </w:t>
      </w:r>
      <w:r>
        <w:t xml:space="preserve">of all the different parts of your brain working together. Somehow, each part of your brain, and whatever emergent entity we ascribe as the</w:t>
      </w:r>
      <w:r>
        <w:t xml:space="preserve"> </w:t>
      </w:r>
      <w:r>
        <w:t xml:space="preserve">“</w:t>
      </w:r>
      <w:r>
        <w:t xml:space="preserve">self</w:t>
      </w:r>
      <w:r>
        <w:t xml:space="preserve">”</w:t>
      </w:r>
      <w:r>
        <w:t xml:space="preserve">, is aware of what the other parts are doing, and all are organized around a common objective. This is often described as the</w:t>
      </w:r>
      <w:r>
        <w:t xml:space="preserve"> </w:t>
      </w:r>
      <w:r>
        <w:rPr>
          <w:b/>
        </w:rPr>
        <w:t xml:space="preserve">unitary</w:t>
      </w:r>
      <w:r>
        <w:t xml:space="preserve"> </w:t>
      </w:r>
      <w:r>
        <w:t xml:space="preserve">nature of consciousness.</w:t>
      </w:r>
    </w:p>
    <w:p>
      <w:pPr>
        <w:pStyle w:val="CaptionedFigure"/>
      </w:pPr>
      <w:r>
        <w:drawing>
          <wp:inline>
            <wp:extent cx="5943600" cy="4286596"/>
            <wp:effectExtent b="0" l="0" r="0" t="0"/>
            <wp:docPr descr="Figure 3.1: Consciousness is associated with robust recurrent processing across wide areas of the neocortex (Lamme, 2006). (a) With just the initial “feedforward sweep” 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72"/>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rPr>
          <w:b/>
        </w:rPr>
        <w:t xml:space="preserve">Figure 3.1:</w:t>
      </w:r>
      <w:r>
        <w:t xml:space="preserve"> </w:t>
      </w:r>
      <w:r>
        <w:t xml:space="preserve">Consciousness is associated with robust recurrent processing across wide areas of the neocortex (Lamme, 2006). (a) With just the initial</w:t>
      </w:r>
      <w:r>
        <w:t xml:space="preserve"> </w:t>
      </w:r>
      <w:r>
        <w:t xml:space="preserve">“</w:t>
      </w:r>
      <w:r>
        <w:t xml:space="preserve">feedforward sweep</w:t>
      </w:r>
      <w:r>
        <w:t xml:space="preserve">”</w:t>
      </w:r>
      <w:r>
        <w:t xml:space="preserve"> </w:t>
      </w:r>
      <w:r>
        <w:t xml:space="preserve">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w:t>
      </w:r>
    </w:p>
    <w:p>
      <w:pPr>
        <w:pStyle w:val="BodyText"/>
      </w:pPr>
      <w:r>
        <w:t xml:space="preserve">It is this aspect of consciousness that many neuroscience-based approaches have focused upon, and where there seems to be an emerging consensus, with terms like</w:t>
      </w:r>
      <w:r>
        <w:t xml:space="preserve"> </w:t>
      </w:r>
      <w:r>
        <w:rPr>
          <w:i/>
        </w:rPr>
        <w:t xml:space="preserve">global workspace</w:t>
      </w:r>
      <w:r>
        <w:t xml:space="preserve"> </w:t>
      </w:r>
      <w:r>
        <w:t xml:space="preserve">(Baars</w:t>
      </w:r>
      <w:r>
        <w:t xml:space="preserve"> </w:t>
      </w:r>
      <w:hyperlink w:anchor="ref-Baars88">
        <w:r>
          <w:rPr>
            <w:rStyle w:val="Hyperlink"/>
          </w:rPr>
          <w:t xml:space="preserve">1988</w:t>
        </w:r>
      </w:hyperlink>
      <w:r>
        <w:t xml:space="preserve">; Dehaene and Naccache</w:t>
      </w:r>
      <w:r>
        <w:t xml:space="preserve"> </w:t>
      </w:r>
      <w:hyperlink w:anchor="ref-DehaeneNaccache01">
        <w:r>
          <w:rPr>
            <w:rStyle w:val="Hyperlink"/>
          </w:rPr>
          <w:t xml:space="preserve">2001</w:t>
        </w:r>
      </w:hyperlink>
      <w:r>
        <w:t xml:space="preserve">)</w:t>
      </w:r>
      <w:r>
        <w:t xml:space="preserve"> </w:t>
      </w:r>
      <w:r>
        <w:t xml:space="preserve">and</w:t>
      </w:r>
      <w:r>
        <w:t xml:space="preserve"> </w:t>
      </w:r>
      <w:r>
        <w:rPr>
          <w:i/>
        </w:rPr>
        <w:t xml:space="preserve">integrated information</w:t>
      </w:r>
      <w:r>
        <w:t xml:space="preserve"> </w:t>
      </w:r>
      <w:r>
        <w:t xml:space="preserve">(Tononi</w:t>
      </w:r>
      <w:r>
        <w:t xml:space="preserve"> </w:t>
      </w:r>
      <w:hyperlink w:anchor="ref-Tononi04">
        <w:r>
          <w:rPr>
            <w:rStyle w:val="Hyperlink"/>
          </w:rPr>
          <w:t xml:space="preserve">2004</w:t>
        </w:r>
      </w:hyperlink>
      <w:r>
        <w:t xml:space="preserve">)</w:t>
      </w:r>
      <w:r>
        <w:t xml:space="preserve"> </w:t>
      </w:r>
      <w:r>
        <w:t xml:space="preserve">used to describe this ability to integrate the disparate parts of the brain together. Perhaps the most neurally explicit theory along these lines is that</w:t>
      </w:r>
      <w:r>
        <w:t xml:space="preserve"> </w:t>
      </w:r>
      <w:r>
        <w:rPr>
          <w:b/>
        </w:rPr>
        <w:t xml:space="preserve">recurrent connectivity</w:t>
      </w:r>
      <w:r>
        <w:t xml:space="preserve"> </w:t>
      </w:r>
      <w:r>
        <w:t xml:space="preserve">in the brain is necessary for this integration aspect of consciousness</w:t>
      </w:r>
      <w:r>
        <w:t xml:space="preserve"> </w:t>
      </w:r>
      <w:r>
        <w:t xml:space="preserve">(Lamme</w:t>
      </w:r>
      <w:r>
        <w:t xml:space="preserve"> </w:t>
      </w:r>
      <w:hyperlink w:anchor="ref-Lamme06">
        <w:r>
          <w:rPr>
            <w:rStyle w:val="Hyperlink"/>
          </w:rPr>
          <w:t xml:space="preserve">2006</w:t>
        </w:r>
      </w:hyperlink>
      <w:r>
        <w:t xml:space="preserve">)</w:t>
      </w:r>
      <w:r>
        <w:t xml:space="preserve"> </w:t>
      </w:r>
      <w:r>
        <w:t xml:space="preserve">(Figure 3.1). Intriguingly, this form of connectivity, where neurons in different areas have</w:t>
      </w:r>
      <w:r>
        <w:t xml:space="preserve"> </w:t>
      </w:r>
      <w:r>
        <w:rPr>
          <w:i/>
        </w:rPr>
        <w:t xml:space="preserve">bidirectional</w:t>
      </w:r>
      <w:r>
        <w:t xml:space="preserve"> </w:t>
      </w:r>
      <w:r>
        <w:t xml:space="preserve">connections (A excites B, and B also sends excitation back to A), is almost exclusively found in the neocortex. Perhaps not coincidently, there is considerable evidence that we are also exclusively conscious of neural activity in the cortex – neural activity in subcortical areas such as the cerebellum or basal ganglia remains subconscious (as discussed in Chapter 2)</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The recurrent activity hypothesis also nicely accounts for</w:t>
      </w:r>
      <w:r>
        <w:t xml:space="preserve"> </w:t>
      </w:r>
      <w:r>
        <w:rPr>
          <w:b/>
        </w:rPr>
        <w:t xml:space="preserve">subliminal</w:t>
      </w:r>
      <w:r>
        <w:t xml:space="preserve"> </w:t>
      </w:r>
      <w:r>
        <w:t xml:space="preserve">stimuli, popularized by the</w:t>
      </w:r>
      <w:r>
        <w:t xml:space="preserve"> </w:t>
      </w:r>
      <w:hyperlink r:id="rId73">
        <w:r>
          <w:rPr>
            <w:rStyle w:val="Hyperlink"/>
          </w:rPr>
          <w:t xml:space="preserve">urban legend</w:t>
        </w:r>
      </w:hyperlink>
      <w:r>
        <w:t xml:space="preserve"> </w:t>
      </w:r>
      <w:r>
        <w:t xml:space="preserve">of</w:t>
      </w:r>
      <w:r>
        <w:t xml:space="preserve"> </w:t>
      </w:r>
      <w:r>
        <w:rPr>
          <w:i/>
        </w:rPr>
        <w:t xml:space="preserve">subliminal advertising</w:t>
      </w:r>
      <w:r>
        <w:t xml:space="preserve">, where briefly flashed messages in movie theaters are purported to have surprisingly large effects on purchases of popcorn and Coke. While the advertising part of this is not real (even blaringly</w:t>
      </w:r>
      <w:r>
        <w:t xml:space="preserve"> </w:t>
      </w:r>
      <w:r>
        <w:rPr>
          <w:i/>
        </w:rPr>
        <w:t xml:space="preserve">liminal</w:t>
      </w:r>
      <w:r>
        <w:t xml:space="preserve"> </w:t>
      </w:r>
      <w:r>
        <w:t xml:space="preserve">ads wish they could be so effective), many scientific studies have systematically varied the duration of stimulus presentation, and found that your ability to be consciously aware of the stimulus requires enough time to activate these recurrent circuits</w:t>
      </w:r>
      <w:r>
        <w:t xml:space="preserve"> </w:t>
      </w:r>
      <w:r>
        <w:t xml:space="preserve">(Lamme</w:t>
      </w:r>
      <w:r>
        <w:t xml:space="preserve"> </w:t>
      </w:r>
      <w:hyperlink w:anchor="ref-Lamme06">
        <w:r>
          <w:rPr>
            <w:rStyle w:val="Hyperlink"/>
          </w:rPr>
          <w:t xml:space="preserve">2006</w:t>
        </w:r>
      </w:hyperlink>
      <w:r>
        <w:t xml:space="preserve">)</w:t>
      </w:r>
      <w:r>
        <w:t xml:space="preserve">. And yes, there</w:t>
      </w:r>
      <w:r>
        <w:t xml:space="preserve"> </w:t>
      </w:r>
      <w:r>
        <w:rPr>
          <w:i/>
        </w:rPr>
        <w:t xml:space="preserve">are</w:t>
      </w:r>
      <w:r>
        <w:t xml:space="preserve"> </w:t>
      </w:r>
      <w:r>
        <w:t xml:space="preserve">some detectable effects of briefly flashed subliminal stimuli in these studies, e.g., being slightly faster at processing a second presentation of the same stimulus, known as</w:t>
      </w:r>
      <w:r>
        <w:t xml:space="preserve"> </w:t>
      </w:r>
      <w:r>
        <w:rPr>
          <w:i/>
        </w:rPr>
        <w:t xml:space="preserve">repetition priming</w:t>
      </w:r>
      <w:r>
        <w:t xml:space="preserve">, but again nothing that would shape your overt behavior significantly.</w:t>
      </w:r>
    </w:p>
    <w:p>
      <w:pPr>
        <w:pStyle w:val="BodyText"/>
      </w:pPr>
      <w:r>
        <w:t xml:space="preserve">In summary, it seems that our most fully conscious states depend on coordinating the firing of neurons across disparate areas of the neocortex around a common focus of attention, over a sufficiently long time period for the neurons to share their individual stories with each other. This account</w:t>
      </w:r>
      <w:r>
        <w:t xml:space="preserve"> </w:t>
      </w:r>
      <w:r>
        <w:t xml:space="preserve">“</w:t>
      </w:r>
      <w:r>
        <w:t xml:space="preserve">resonates</w:t>
      </w:r>
      <w:r>
        <w:t xml:space="preserve">”</w:t>
      </w:r>
      <w:r>
        <w:t xml:space="preserve"> </w:t>
      </w:r>
      <w:r>
        <w:t xml:space="preserve">with the idea that our subjective conscious feelings emerge directly out of neural firing in the brain, but also that they are not directly reducible to this neural firing – consciousness is perhaps the most emergent of all phenomena, requiring coordinated interactions among billions of neurons to generate enough raw emergent magic to give rise to this most amazing phenomenon in the known universe!</w:t>
      </w:r>
    </w:p>
    <w:p>
      <w:pPr>
        <w:pStyle w:val="Heading3"/>
      </w:pPr>
      <w:bookmarkStart w:id="74" w:name="animal-and-ai-consciousness"/>
      <w:r>
        <w:t xml:space="preserve">Animal and AI Consciousness</w:t>
      </w:r>
      <w:bookmarkEnd w:id="74"/>
    </w:p>
    <w:p>
      <w:pPr>
        <w:pStyle w:val="FirstParagraph"/>
      </w:pPr>
      <w:r>
        <w:t xml:space="preserve">According to the recurrent activity account, we can look at the brains of other animals and determine the extent to which they have the recurrent connectivity necessary to support this form of consciousness, as a way of guessing whether they may share some of this same kind of subjective experience. Perhaps not surprisingly, our fellow primates are the closest on this score, and it would be difficult to argue that their subjective experience does not also include a similar form of subjective conscious experience. However, the fact that they lack language and all the amazing things that does for us and our cognitive abilities, will almost certainly make their subjective experience quite different than ours. Other mammals such as rodents have relatively little neocortex, and almost none of the critical prefrontal cortex that really broadly interconnects and coordinates cortical processing, so maybe they have a correspondingly diminished conscious awareness?</w:t>
      </w:r>
    </w:p>
    <w:p>
      <w:pPr>
        <w:pStyle w:val="BodyText"/>
      </w:pPr>
      <w:r>
        <w:t xml:space="preserve">Interestingly, almost all modern neural-network-based AI avoids any significant amount of recurrent connectivity, and the very restricted form of</w:t>
      </w:r>
      <w:r>
        <w:t xml:space="preserve"> </w:t>
      </w:r>
      <w:r>
        <w:t xml:space="preserve">“</w:t>
      </w:r>
      <w:r>
        <w:t xml:space="preserve">recurrent networks</w:t>
      </w:r>
      <w:r>
        <w:t xml:space="preserve">”</w:t>
      </w:r>
      <w:r>
        <w:t xml:space="preserve"> </w:t>
      </w:r>
      <w:r>
        <w:t xml:space="preserve">that are used are not capable of the kind of broad coordination associated with human consciousness. This is consistent with the general impression that these models really lack any kind of</w:t>
      </w:r>
      <w:r>
        <w:t xml:space="preserve"> </w:t>
      </w:r>
      <w:r>
        <w:t xml:space="preserve">“</w:t>
      </w:r>
      <w:r>
        <w:t xml:space="preserve">self awareness</w:t>
      </w:r>
      <w:r>
        <w:t xml:space="preserve">”</w:t>
      </w:r>
      <w:r>
        <w:t xml:space="preserve"> </w:t>
      </w:r>
      <w:r>
        <w:t xml:space="preserve">or introspective capability – they are just really massive networks of pattern transformers that can imitate the behavior of our brains to some extent, but without that critical recurrent</w:t>
      </w:r>
      <w:r>
        <w:t xml:space="preserve"> </w:t>
      </w:r>
      <w:r>
        <w:t xml:space="preserve">“</w:t>
      </w:r>
      <w:r>
        <w:t xml:space="preserve">light</w:t>
      </w:r>
      <w:r>
        <w:t xml:space="preserve">”</w:t>
      </w:r>
      <w:r>
        <w:t xml:space="preserve"> </w:t>
      </w:r>
      <w:r>
        <w:t xml:space="preserve">that really makes us tick.</w:t>
      </w:r>
    </w:p>
    <w:p>
      <w:pPr>
        <w:pStyle w:val="CaptionedFigure"/>
      </w:pPr>
      <w:r>
        <w:drawing>
          <wp:inline>
            <wp:extent cx="5003800" cy="4991100"/>
            <wp:effectExtent b="0" l="0" r="0" t="0"/>
            <wp:docPr descr="Figure 3.2: Illustration of the concept of metacognition and self awareness that is central to our subjective sense of consciousness, and can plausibly emerge from massive recurrent connectivity." title="" id="1" name="Picture"/>
            <a:graphic>
              <a:graphicData uri="http://schemas.openxmlformats.org/drawingml/2006/picture">
                <pic:pic>
                  <pic:nvPicPr>
                    <pic:cNvPr descr="figures/fig_metacognition.png" id="0" name="Picture"/>
                    <pic:cNvPicPr>
                      <a:picLocks noChangeArrowheads="1" noChangeAspect="1"/>
                    </pic:cNvPicPr>
                  </pic:nvPicPr>
                  <pic:blipFill>
                    <a:blip r:embed="rId75"/>
                    <a:stretch>
                      <a:fillRect/>
                    </a:stretch>
                  </pic:blipFill>
                  <pic:spPr bwMode="auto">
                    <a:xfrm>
                      <a:off x="0" y="0"/>
                      <a:ext cx="5003800" cy="4991100"/>
                    </a:xfrm>
                    <a:prstGeom prst="rect">
                      <a:avLst/>
                    </a:prstGeom>
                    <a:noFill/>
                    <a:ln w="9525">
                      <a:noFill/>
                      <a:headEnd/>
                      <a:tailEnd/>
                    </a:ln>
                  </pic:spPr>
                </pic:pic>
              </a:graphicData>
            </a:graphic>
          </wp:inline>
        </w:drawing>
      </w:r>
    </w:p>
    <w:p>
      <w:pPr>
        <w:pStyle w:val="ImageCaption"/>
      </w:pPr>
      <w:r>
        <w:rPr>
          <w:b/>
        </w:rPr>
        <w:t xml:space="preserve">Figure 3.2:</w:t>
      </w:r>
      <w:r>
        <w:t xml:space="preserve"> </w:t>
      </w:r>
      <w:r>
        <w:t xml:space="preserve">Illustration of the concept of</w:t>
      </w:r>
      <w:r>
        <w:t xml:space="preserve"> </w:t>
      </w:r>
      <w:r>
        <w:rPr>
          <w:i/>
        </w:rPr>
        <w:t xml:space="preserve">metacognition</w:t>
      </w:r>
      <w:r>
        <w:t xml:space="preserve"> </w:t>
      </w:r>
      <w:r>
        <w:t xml:space="preserve">and</w:t>
      </w:r>
      <w:r>
        <w:t xml:space="preserve"> </w:t>
      </w:r>
      <w:r>
        <w:rPr>
          <w:i/>
        </w:rPr>
        <w:t xml:space="preserve">self awareness</w:t>
      </w:r>
      <w:r>
        <w:t xml:space="preserve"> </w:t>
      </w:r>
      <w:r>
        <w:t xml:space="preserve">that is central to our subjective sense of consciousness, and can plausibly emerge from massive recurrent connectivity.</w:t>
      </w:r>
    </w:p>
    <w:p>
      <w:pPr>
        <w:pStyle w:val="BodyText"/>
      </w:pPr>
      <w:r>
        <w:t xml:space="preserve">Figure 3.2 illustrates this key notion of</w:t>
      </w:r>
      <w:r>
        <w:t xml:space="preserve"> </w:t>
      </w:r>
      <w:r>
        <w:t xml:space="preserve">“</w:t>
      </w:r>
      <w:r>
        <w:t xml:space="preserve">metacognition</w:t>
      </w:r>
      <w:r>
        <w:t xml:space="preserve">”</w:t>
      </w:r>
      <w:r>
        <w:t xml:space="preserve"> </w:t>
      </w:r>
      <w:r>
        <w:t xml:space="preserve">or self awareness that plausibly depends on massive recurrent activation, so that our emergent conscious state can directly access neural activity across the brain. In later chapters we will revisit this notion of metacognition and its various important roles in human cognition (e.g., in knowing how confident you are about a memory you’ve retrieved), and we will also discuss the important functional benefits of being able to integrate information across many different brain areas, e.g., for solving challenging novel problems. Thus, consciousness is not just an interesting sideshow in the theatre of the mind – it is very likely the main stage upon which our most advanced cognitive abilities depend, and future research on its properties and functions may be critical for making the kinds of advances needed to finally capture human-level intelligence in artificial systems.</w:t>
      </w:r>
    </w:p>
    <w:p>
      <w:pPr>
        <w:pStyle w:val="Heading2"/>
      </w:pPr>
      <w:bookmarkStart w:id="76" w:name="altered-states"/>
      <w:r>
        <w:t xml:space="preserve">Altered States</w:t>
      </w:r>
      <w:bookmarkEnd w:id="76"/>
    </w:p>
    <w:p>
      <w:pPr>
        <w:pStyle w:val="FirstParagraph"/>
      </w:pPr>
      <w:r>
        <w:t xml:space="preserve">Like our consideration of the different levels of consciousness experienced in normal waking, various forms of altered states of consciousness can provide important insights into the overall nature of consciousness. First, well outside the realm of normal experience, a number of studies of patients with various forms of brain damage have led to the conclusion that no particular part of the brain is essential for consciousness, except that the at least some part of the neocortex must be intact. Of course, certain brainstem areas are critical for life and for the neocortex to even function properly in the first place, but clearly the neocortex is essential. However, no specific part of the cortex itself is essential, although higher-level association areas are likely differentially important</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A more widely accessible source of altered states can be had by consuming various psychoactive substances, and the challenges and potential for sharing subjective conscious states across the interpersonal void can be experienced by reading literature written by those under the influence of such substances, such as</w:t>
      </w:r>
      <w:r>
        <w:t xml:space="preserve"> </w:t>
      </w:r>
      <w:r>
        <w:t xml:space="preserve">“</w:t>
      </w:r>
      <w:r>
        <w:t xml:space="preserve">The Doors of Perception</w:t>
      </w:r>
      <w:r>
        <w:t xml:space="preserve">”</w:t>
      </w:r>
      <w:r>
        <w:t xml:space="preserve"> </w:t>
      </w:r>
      <w:r>
        <w:t xml:space="preserve">by Aldous Huxley (namesake of the band</w:t>
      </w:r>
      <w:r>
        <w:t xml:space="preserve"> </w:t>
      </w:r>
      <w:r>
        <w:rPr>
          <w:i/>
        </w:rPr>
        <w:t xml:space="preserve">The Doors</w:t>
      </w:r>
      <w:r>
        <w:t xml:space="preserve">), or watching psychedelic movies (e.g., the classic</w:t>
      </w:r>
      <w:r>
        <w:t xml:space="preserve"> </w:t>
      </w:r>
      <w:r>
        <w:rPr>
          <w:i/>
        </w:rPr>
        <w:t xml:space="preserve">Altered States</w:t>
      </w:r>
      <w:r>
        <w:t xml:space="preserve">, which gives a good impression of psychologists in the 1970’s :) In general, these altered states can involve changes in the whole gamut of psychological functions, from perceptual hallucinations to heightened emotional states, and disordered cognition. These effects contrast with the less qualitatively dramatic consequences of drugs like benzodiazepines, which have more</w:t>
      </w:r>
      <w:r>
        <w:t xml:space="preserve"> </w:t>
      </w:r>
      <w:r>
        <w:t xml:space="preserve">“</w:t>
      </w:r>
      <w:r>
        <w:t xml:space="preserve">linear</w:t>
      </w:r>
      <w:r>
        <w:t xml:space="preserve">”</w:t>
      </w:r>
      <w:r>
        <w:t xml:space="preserve"> </w:t>
      </w:r>
      <w:r>
        <w:t xml:space="preserve">effects on arousal and sedation.</w:t>
      </w:r>
    </w:p>
    <w:p>
      <w:pPr>
        <w:pStyle w:val="BodyText"/>
      </w:pPr>
      <w:r>
        <w:t xml:space="preserve">Some research has attempted to connect changes in neurochemistry and receptor function to the nature of the subjective psychoactive experiences, including changes in effective inhibitory and excitatory connectivity that can give rise to characteristic features of visual hallucinations</w:t>
      </w:r>
      <w:r>
        <w:t xml:space="preserve"> </w:t>
      </w:r>
      <w:r>
        <w:t xml:space="preserve">(Bressloff et al.</w:t>
      </w:r>
      <w:r>
        <w:t xml:space="preserve"> </w:t>
      </w:r>
      <w:hyperlink w:anchor="ref-BressloffCowanGolubitskyEtAl02">
        <w:r>
          <w:rPr>
            <w:rStyle w:val="Hyperlink"/>
          </w:rPr>
          <w:t xml:space="preserve">2002</w:t>
        </w:r>
      </w:hyperlink>
      <w:r>
        <w:t xml:space="preserve">)</w:t>
      </w:r>
      <w:r>
        <w:t xml:space="preserve">. Thus, again, our subjective conscious states can be understood in terms of direct effects on the underlying neural substrates of the brain, but understanding these effects from the objective outside cannot directly tell us what it feels like subjectively.</w:t>
      </w:r>
    </w:p>
    <w:p>
      <w:pPr>
        <w:pStyle w:val="Heading3"/>
      </w:pPr>
      <w:bookmarkStart w:id="77" w:name="neuromodulators-and-drugs"/>
      <w:r>
        <w:t xml:space="preserve">Neuromodulators and Drugs</w:t>
      </w:r>
      <w:bookmarkEnd w:id="77"/>
    </w:p>
    <w:p>
      <w:pPr>
        <w:pStyle w:val="FirstParagraph"/>
      </w:pPr>
      <w:r>
        <w:t xml:space="preserve">Given their sociological, psychological and medical importance, we devote some time here to understanding the way that various well-known drugs affect the brain. As discussed in Chapter 2,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significant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GABA, the primary inhibitory neurotransmitter, can be considered more of a neuromodulator in that it has broader regulatory effects and is directly affected by psychoactive drugs, as we mentioned earlier.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ilvl w:val="0"/>
          <w:numId w:val="1025"/>
        </w:numPr>
      </w:pPr>
      <w:r>
        <w:rPr>
          <w:b/>
        </w:rPr>
        <w:t xml:space="preserve">Agonists</w:t>
      </w:r>
      <w:r>
        <w:t xml:space="preserve"> </w:t>
      </w:r>
      <w:r>
        <w:t xml:space="preserve">are drugs that mimic or amplify the effect of a given neuromodulator. This term is a bit</w:t>
      </w:r>
      <w:r>
        <w:t xml:space="preserve"> </w:t>
      </w:r>
      <w:r>
        <w:t xml:space="preserve">“</w:t>
      </w:r>
      <w:r>
        <w:t xml:space="preserve">agonizing</w:t>
      </w:r>
      <w:r>
        <w:t xml:space="preserve">”</w:t>
      </w:r>
      <w:r>
        <w:t xml:space="preserve"> </w:t>
      </w:r>
      <w:r>
        <w:t xml:space="preserve">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w:t>
      </w:r>
      <w:r>
        <w:t xml:space="preserve"> </w:t>
      </w:r>
      <w:r>
        <w:t xml:space="preserve">“</w:t>
      </w:r>
      <w:r>
        <w:t xml:space="preserve">positive</w:t>
      </w:r>
      <w:r>
        <w:t xml:space="preserve">”</w:t>
      </w:r>
      <w:r>
        <w:t xml:space="preserve"> </w:t>
      </w:r>
      <w:r>
        <w:t xml:space="preserve">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ilvl w:val="0"/>
          <w:numId w:val="1025"/>
        </w:numPr>
      </w:pPr>
      <w:r>
        <w:rPr>
          <w:b/>
        </w:rPr>
        <w:t xml:space="preserve">Antagonists</w:t>
      </w:r>
      <w:r>
        <w:t xml:space="preserve"> </w:t>
      </w:r>
      <w:r>
        <w:t xml:space="preserve">are drugs that suppress, inhibit, or otherwise work against a given neuromodulator. They</w:t>
      </w:r>
      <w:r>
        <w:t xml:space="preserve"> </w:t>
      </w:r>
      <w:r>
        <w:t xml:space="preserve">“</w:t>
      </w:r>
      <w:r>
        <w:t xml:space="preserve">antagonize</w:t>
      </w:r>
      <w:r>
        <w:t xml:space="preserve">”</w:t>
      </w:r>
      <w:r>
        <w:t xml:space="preserve"> </w:t>
      </w:r>
      <w:r>
        <w:t xml:space="preserve">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ilvl w:val="0"/>
          <w:numId w:val="1026"/>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ilvl w:val="0"/>
          <w:numId w:val="1026"/>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ilvl w:val="0"/>
          <w:numId w:val="1026"/>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w:t>
      </w:r>
      <w:r>
        <w:t xml:space="preserve"> </w:t>
      </w:r>
      <w:r>
        <w:t xml:space="preserve">“</w:t>
      </w:r>
      <w:r>
        <w:t xml:space="preserve">behavioral inhibition</w:t>
      </w:r>
      <w:r>
        <w:t xml:space="preserve">”</w:t>
      </w:r>
      <w:r>
        <w:t xml:space="preserve"> </w:t>
      </w:r>
      <w:r>
        <w:t xml:space="preserve">as discussed earlier. It also antagonizes the binding of glutamate to the NMDA receptor, which is involved in learning as well see in the Learning chapter. Both the GABA and NMDA effects combine to impair learning in the hippocampus, leading to memory blackouts.</w:t>
      </w:r>
    </w:p>
    <w:p>
      <w:pPr>
        <w:numPr>
          <w:ilvl w:val="0"/>
          <w:numId w:val="1026"/>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heightened sensitivity of the hippocampus to the effects of GABA.</w:t>
      </w:r>
    </w:p>
    <w:p>
      <w:pPr>
        <w:numPr>
          <w:ilvl w:val="0"/>
          <w:numId w:val="1026"/>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w:t>
      </w:r>
      <w:r>
        <w:t xml:space="preserve"> </w:t>
      </w:r>
      <w:r>
        <w:t xml:space="preserve">“</w:t>
      </w:r>
      <w:r>
        <w:t xml:space="preserve">hyperactive</w:t>
      </w:r>
      <w:r>
        <w:t xml:space="preserve">”</w:t>
      </w:r>
      <w:r>
        <w:t xml:space="preserve"> </w:t>
      </w:r>
      <w:r>
        <w:t xml:space="preserve">component of this disorder. However, it is likely that NE acts to keep people actively engaged for a longer time,</w:t>
      </w:r>
      <w:r>
        <w:t xml:space="preserve"> </w:t>
      </w:r>
      <w:r>
        <w:t xml:space="preserve">“</w:t>
      </w:r>
      <w:r>
        <w:t xml:space="preserve">locking in</w:t>
      </w:r>
      <w:r>
        <w:t xml:space="preserve">”</w:t>
      </w:r>
      <w:r>
        <w:t xml:space="preserve"> </w:t>
      </w:r>
      <w:r>
        <w:t xml:space="preserve">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ilvl w:val="0"/>
          <w:numId w:val="1026"/>
        </w:numPr>
      </w:pPr>
      <w:r>
        <w:rPr>
          <w:b/>
        </w:rPr>
        <w:t xml:space="preserve">Cocaine</w:t>
      </w:r>
      <w:r>
        <w:t xml:space="preserve"> </w:t>
      </w:r>
      <w:r>
        <w:t xml:space="preserve">is similar overall to amphetamine in both biochemical and psychological effects. It has a specific inhibitory effect on</w:t>
      </w:r>
      <w:r>
        <w:t xml:space="preserve"> </w:t>
      </w:r>
      <w:r>
        <w:rPr>
          <w:i/>
        </w:rPr>
        <w:t xml:space="preserve">dopamine transporter (DAT)</w:t>
      </w:r>
      <w:r>
        <w:t xml:space="preserve"> </w:t>
      </w:r>
      <w:r>
        <w:t xml:space="preserve">that is responsible for reuptake of dopamine, thus producing an overall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ilvl w:val="0"/>
          <w:numId w:val="1026"/>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antagonist.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ilvl w:val="0"/>
          <w:numId w:val="1026"/>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 dreams have similar characteristics to psychedelic experiences in terms of heightened emotional states and disorganized cognition driven by loose associative connections instead of the more controlled, willful, goal-directed states that characterize waking cognition. The reasons for these effects can be directly connected to the effects of serotonin on different brain areas, as we discuss in the next section.</w:t>
      </w:r>
    </w:p>
    <w:p>
      <w:pPr>
        <w:numPr>
          <w:ilvl w:val="0"/>
          <w:numId w:val="1026"/>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ilvl w:val="0"/>
          <w:numId w:val="1026"/>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78" w:name="sleep-and-dreams"/>
      <w:r>
        <w:t xml:space="preserve">Sleep and Dreams</w:t>
      </w:r>
      <w:bookmarkEnd w:id="78"/>
    </w:p>
    <w:p>
      <w:pPr>
        <w:pStyle w:val="CaptionedFigure"/>
      </w:pPr>
      <w:r>
        <w:drawing>
          <wp:inline>
            <wp:extent cx="5943600" cy="4354596"/>
            <wp:effectExtent b="0" l="0" r="0" t="0"/>
            <wp:docPr descr="Figure 3.3: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79"/>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rPr>
          <w:b/>
        </w:rPr>
        <w:t xml:space="preserve">Figure 3.3:</w:t>
      </w:r>
      <w:r>
        <w:t xml:space="preserve"> </w:t>
      </w:r>
      <w:r>
        <w:t xml:space="preserve">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w:t>
      </w:r>
    </w:p>
    <w:p>
      <w:pPr>
        <w:pStyle w:val="BodyText"/>
      </w:pPr>
      <w:r>
        <w:t xml:space="preserve">First, considerable research has identified four characteristic stages of sleep that unfold over a roughly 90 minute cycle progressively through the night (Figure 3.3).</w:t>
      </w:r>
    </w:p>
    <w:p>
      <w:pPr>
        <w:pStyle w:val="CaptionedFigure"/>
      </w:pPr>
      <w:r>
        <w:drawing>
          <wp:inline>
            <wp:extent cx="5943600" cy="2438276"/>
            <wp:effectExtent b="0" l="0" r="0" t="0"/>
            <wp:docPr descr="Figure 3.4: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80"/>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rPr>
          <w:b/>
        </w:rPr>
        <w:t xml:space="preserve">Figure 3.4:</w:t>
      </w:r>
      <w:r>
        <w:t xml:space="preserve"> </w:t>
      </w:r>
      <w:r>
        <w:t xml:space="preserve">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numPr>
          <w:ilvl w:val="0"/>
          <w:numId w:val="1027"/>
        </w:numPr>
      </w:pPr>
      <w:r>
        <w:t xml:space="preserve">basic stages of sleep / arousal and critical roles of brainstem systems and thalamus</w:t>
      </w:r>
    </w:p>
    <w:p>
      <w:pPr>
        <w:numPr>
          <w:ilvl w:val="0"/>
          <w:numId w:val="1027"/>
        </w:numPr>
      </w:pPr>
      <w:r>
        <w:t xml:space="preserve">insomnia and the interdependence of frontal cortex with brainstem neuromodulatory systems</w:t>
      </w:r>
    </w:p>
    <w:p>
      <w:pPr>
        <w:numPr>
          <w:ilvl w:val="0"/>
          <w:numId w:val="1027"/>
        </w:numPr>
      </w:pPr>
      <w:r>
        <w:t xml:space="preserve">neural basis of input consciousness in terms of bidirectional interactions: consciousness is a reflection of this mutual interdependence and interaction among neurons. Neocortex is unique in having bidirectional excitatory connections, which come at cost of epilepsy.</w:t>
      </w:r>
    </w:p>
    <w:p>
      <w:pPr>
        <w:pStyle w:val="Heading3"/>
      </w:pPr>
      <w:bookmarkStart w:id="81" w:name="the-function-of-dreams"/>
      <w:r>
        <w:t xml:space="preserve">The Function of Dreams</w:t>
      </w:r>
      <w:bookmarkEnd w:id="81"/>
    </w:p>
    <w:p>
      <w:pPr>
        <w:numPr>
          <w:ilvl w:val="0"/>
          <w:numId w:val="1028"/>
        </w:numPr>
      </w:pPr>
      <w:r>
        <w:t xml:space="preserve">Freudian subconscious, working through of issues too challenging for your conscious mind to handle.</w:t>
      </w:r>
    </w:p>
    <w:p>
      <w:pPr>
        <w:numPr>
          <w:ilvl w:val="0"/>
          <w:numId w:val="1028"/>
        </w:numPr>
      </w:pPr>
      <w:r>
        <w:t xml:space="preserve">protein synthesis, repair, reorganization of synapses.</w:t>
      </w:r>
    </w:p>
    <w:p>
      <w:pPr>
        <w:pStyle w:val="Heading2"/>
      </w:pPr>
      <w:bookmarkStart w:id="82" w:name="summary-of-key-terms-2"/>
      <w:r>
        <w:t xml:space="preserve">Summary of Key Terms</w:t>
      </w:r>
      <w:bookmarkEnd w:id="82"/>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29"/>
        </w:numPr>
        <w:pStyle w:val="Compact"/>
      </w:pPr>
      <w:r>
        <w:t xml:space="preserve">Drugs:</w:t>
      </w:r>
    </w:p>
    <w:p>
      <w:pPr>
        <w:numPr>
          <w:ilvl w:val="1"/>
          <w:numId w:val="1030"/>
        </w:numPr>
        <w:pStyle w:val="Compact"/>
      </w:pPr>
      <w:r>
        <w:t xml:space="preserve">Agonist: activates, enhances neurotransmitter / receptor function</w:t>
      </w:r>
    </w:p>
    <w:p>
      <w:pPr>
        <w:numPr>
          <w:ilvl w:val="1"/>
          <w:numId w:val="1030"/>
        </w:numPr>
        <w:pStyle w:val="Compact"/>
      </w:pPr>
      <w:r>
        <w:t xml:space="preserve">Antagonist: inhibits, suppresses neurotransmitter / receptor function</w:t>
      </w:r>
    </w:p>
    <w:p>
      <w:pPr>
        <w:numPr>
          <w:ilvl w:val="1"/>
          <w:numId w:val="1030"/>
        </w:numPr>
        <w:pStyle w:val="Compact"/>
      </w:pPr>
      <w:r>
        <w:t xml:space="preserve">Caffeine: adenosine</w:t>
      </w:r>
    </w:p>
    <w:p>
      <w:pPr>
        <w:numPr>
          <w:ilvl w:val="1"/>
          <w:numId w:val="1030"/>
        </w:numPr>
        <w:pStyle w:val="Compact"/>
      </w:pPr>
      <w:r>
        <w:t xml:space="preserve">Nicotine: ACh</w:t>
      </w:r>
    </w:p>
    <w:p>
      <w:pPr>
        <w:numPr>
          <w:ilvl w:val="1"/>
          <w:numId w:val="1030"/>
        </w:numPr>
        <w:pStyle w:val="Compact"/>
      </w:pPr>
      <w:r>
        <w:t xml:space="preserve">Alcohol: GABA</w:t>
      </w:r>
    </w:p>
    <w:p>
      <w:pPr>
        <w:numPr>
          <w:ilvl w:val="1"/>
          <w:numId w:val="1030"/>
        </w:numPr>
        <w:pStyle w:val="Compact"/>
      </w:pPr>
      <w:r>
        <w:t xml:space="preserve">Benzodiazepines: GABA</w:t>
      </w:r>
    </w:p>
    <w:p>
      <w:pPr>
        <w:numPr>
          <w:ilvl w:val="1"/>
          <w:numId w:val="1030"/>
        </w:numPr>
        <w:pStyle w:val="Compact"/>
      </w:pPr>
      <w:r>
        <w:t xml:space="preserve">Amphetamine: norepinephrine</w:t>
      </w:r>
    </w:p>
    <w:p>
      <w:pPr>
        <w:numPr>
          <w:ilvl w:val="1"/>
          <w:numId w:val="1030"/>
        </w:numPr>
        <w:pStyle w:val="Compact"/>
      </w:pPr>
      <w:r>
        <w:t xml:space="preserve">Cocaine: dopamine</w:t>
      </w:r>
    </w:p>
    <w:p>
      <w:pPr>
        <w:numPr>
          <w:ilvl w:val="1"/>
          <w:numId w:val="1030"/>
        </w:numPr>
        <w:pStyle w:val="Compact"/>
      </w:pPr>
      <w:r>
        <w:t xml:space="preserve">SSRI: serotonin</w:t>
      </w:r>
    </w:p>
    <w:p>
      <w:pPr>
        <w:numPr>
          <w:ilvl w:val="1"/>
          <w:numId w:val="1030"/>
        </w:numPr>
        <w:pStyle w:val="Compact"/>
      </w:pPr>
      <w:r>
        <w:t xml:space="preserve">Psychedelics: serotonin</w:t>
      </w:r>
    </w:p>
    <w:p>
      <w:pPr>
        <w:numPr>
          <w:ilvl w:val="1"/>
          <w:numId w:val="1030"/>
        </w:numPr>
        <w:pStyle w:val="Compact"/>
      </w:pPr>
      <w:r>
        <w:t xml:space="preserve">Cannabis: cannabinoid</w:t>
      </w:r>
    </w:p>
    <w:p>
      <w:pPr>
        <w:numPr>
          <w:ilvl w:val="1"/>
          <w:numId w:val="1030"/>
        </w:numPr>
        <w:pStyle w:val="Compact"/>
      </w:pPr>
      <w:r>
        <w:t xml:space="preserve">Narcotics: endogenous opioid</w:t>
      </w:r>
    </w:p>
    <w:p>
      <w:pPr>
        <w:pStyle w:val="NewPage"/>
      </w:pPr>
    </w:p>
    <w:p>
      <w:pPr>
        <w:pStyle w:val="Heading1"/>
      </w:pPr>
      <w:bookmarkStart w:id="83" w:name="X057f234e83de8f7324d5f555bb40f9e26d0a881"/>
      <w:r>
        <w:t xml:space="preserve">Chapter 4: Sensation, Perception, and Attention</w:t>
      </w:r>
      <w:bookmarkEnd w:id="83"/>
    </w:p>
    <w:p>
      <w:pPr>
        <w:pStyle w:val="Heading2"/>
      </w:pPr>
      <w:bookmarkStart w:id="84" w:name="sensory-systems"/>
      <w:r>
        <w:t xml:space="preserve">Sensory Systems</w:t>
      </w:r>
      <w:bookmarkEnd w:id="84"/>
    </w:p>
    <w:p>
      <w:pPr>
        <w:pStyle w:val="Heading3"/>
      </w:pPr>
      <w:bookmarkStart w:id="85" w:name="vision"/>
      <w:r>
        <w:t xml:space="preserve">Vision</w:t>
      </w:r>
      <w:bookmarkEnd w:id="85"/>
    </w:p>
    <w:p>
      <w:pPr>
        <w:pStyle w:val="Heading3"/>
      </w:pPr>
      <w:bookmarkStart w:id="86" w:name="audition"/>
      <w:r>
        <w:t xml:space="preserve">Audition</w:t>
      </w:r>
      <w:bookmarkEnd w:id="86"/>
    </w:p>
    <w:p>
      <w:pPr>
        <w:pStyle w:val="Heading3"/>
      </w:pPr>
      <w:bookmarkStart w:id="87" w:name="etc"/>
      <w:r>
        <w:t xml:space="preserve">etc</w:t>
      </w:r>
      <w:bookmarkEnd w:id="87"/>
    </w:p>
    <w:p>
      <w:pPr>
        <w:pStyle w:val="Heading2"/>
      </w:pPr>
      <w:bookmarkStart w:id="88" w:name="perception"/>
      <w:r>
        <w:t xml:space="preserve">Perception</w:t>
      </w:r>
      <w:bookmarkEnd w:id="88"/>
    </w:p>
    <w:p>
      <w:pPr>
        <w:pStyle w:val="Heading2"/>
      </w:pPr>
      <w:bookmarkStart w:id="89" w:name="attention"/>
      <w:r>
        <w:t xml:space="preserve">Attention</w:t>
      </w:r>
      <w:bookmarkEnd w:id="89"/>
    </w:p>
    <w:p>
      <w:pPr>
        <w:pStyle w:val="FirstParagraph"/>
      </w:pPr>
      <w:r>
        <w:t xml:space="preserve">Key points: Compression, Contrast, Top-down</w:t>
      </w:r>
    </w:p>
    <w:p>
      <w:pPr>
        <w:pStyle w:val="NewPage"/>
      </w:pPr>
    </w:p>
    <w:p>
      <w:pPr>
        <w:pStyle w:val="Heading1"/>
      </w:pPr>
      <w:bookmarkStart w:id="90" w:name="Xbf6cd54173751764a031925b686a5d72ad3868f"/>
      <w:r>
        <w:t xml:space="preserve">Chapter 5: Learning, Motivation, and Emotion</w:t>
      </w:r>
      <w:bookmarkEnd w:id="90"/>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i/>
        </w:rPr>
        <w:t xml:space="preserve">empiricism</w:t>
      </w:r>
      <w:r>
        <w:t xml:space="preserve"> </w:t>
      </w:r>
      <w:r>
        <w:t xml:space="preserve">vs. </w:t>
      </w:r>
      <w:r>
        <w:rPr>
          <w:i/>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91" w:name="synaptic-plasticity"/>
      <w:r>
        <w:t xml:space="preserve">Synaptic Plasticity</w:t>
      </w:r>
      <w:bookmarkEnd w:id="91"/>
    </w:p>
    <w:p>
      <w:pPr>
        <w:pStyle w:val="FirstParagraph"/>
      </w:pPr>
      <w:r>
        <w:t xml:space="preserve">If learning is the most important thing in the brain, then the most important thing about learning is that it takes place in the synapses interconnecting neurons. This idea goes back at least to</w:t>
      </w:r>
      <w:r>
        <w:t xml:space="preserve"> </w:t>
      </w:r>
      <w:r>
        <w:rPr>
          <w:i/>
        </w:rPr>
        <w:t xml:space="preserve">Santiago Ramon y Cajal</w:t>
      </w:r>
      <w:r>
        <w:t xml:space="preserve"> </w:t>
      </w:r>
      <w:r>
        <w:t xml:space="preserve">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r>
        <w:t xml:space="preserve"> </w:t>
      </w:r>
      <w:r>
        <w:rPr>
          <w:i/>
        </w:rPr>
        <w:t xml:space="preserve">Donald Hebb</w:t>
      </w:r>
      <w:r>
        <w:t xml:space="preserve"> </w:t>
      </w:r>
      <w:r>
        <w:t xml:space="preserve">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w:t>
      </w:r>
      <w:r>
        <w:t xml:space="preserve"> </w:t>
      </w:r>
      <w:r>
        <w:t xml:space="preserve">“</w:t>
      </w:r>
      <w:r>
        <w:t xml:space="preserve">gluing together</w:t>
      </w:r>
      <w:r>
        <w:t xml:space="preserve">”</w:t>
      </w:r>
      <w:r>
        <w:t xml:space="preserve"> </w:t>
      </w:r>
      <w:r>
        <w:t xml:space="preserve">the different elements of a memory. This idea has been captured with the pithy statement that</w:t>
      </w:r>
      <w:r>
        <w:t xml:space="preserve"> </w:t>
      </w:r>
      <w:r>
        <w:t xml:space="preserve">“</w:t>
      </w:r>
      <w:r>
        <w:t xml:space="preserve">neurons that fire together, wire together</w:t>
      </w:r>
      <w:r>
        <w:t xml:space="preserve">”</w:t>
      </w:r>
      <w:r>
        <w:t xml:space="preserve">.</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w:t>
      </w:r>
      <w:r>
        <w:t xml:space="preserve"> </w:t>
      </w:r>
      <w:r>
        <w:t xml:space="preserve">“</w:t>
      </w:r>
      <w:r>
        <w:t xml:space="preserve">getting stronger</w:t>
      </w:r>
      <w:r>
        <w:t xml:space="preserve">”</w:t>
      </w:r>
      <w:r>
        <w:t xml:space="preserve"> </w:t>
      </w:r>
      <w:r>
        <w:t xml:space="preserve">and the</w:t>
      </w:r>
      <w:r>
        <w:t xml:space="preserve"> </w:t>
      </w:r>
      <w:r>
        <w:t xml:space="preserve">“</w:t>
      </w:r>
      <w:r>
        <w:t xml:space="preserve">long-term</w:t>
      </w:r>
      <w:r>
        <w:t xml:space="preserve">”</w:t>
      </w:r>
      <w:r>
        <w:t xml:space="preserve"> </w:t>
      </w:r>
      <w:r>
        <w:t xml:space="preserve">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knowledge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all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CaptionedFigure"/>
      </w:pPr>
      <w:r>
        <w:drawing>
          <wp:inline>
            <wp:extent cx="3363028" cy="3369165"/>
            <wp:effectExtent b="0" l="0" r="0" t="0"/>
            <wp:docPr descr="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92"/>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t xml:space="preserve">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again,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CaptionedFigure"/>
      </w:pPr>
      <w:r>
        <w:drawing>
          <wp:inline>
            <wp:extent cx="1749020" cy="1031001"/>
            <wp:effectExtent b="0" l="0" r="0" t="0"/>
            <wp:docPr descr="Fig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93"/>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t xml:space="preserve">Fig 5-2: 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always only increase 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 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commonly-used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94" w:name="neocortical-learning"/>
      <w:r>
        <w:t xml:space="preserve">Neocortical Learning</w:t>
      </w:r>
      <w:bookmarkEnd w:id="94"/>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things like the function shown in Figure 5-2, and the overall firing activity of neurons in response to stimulus inputs, etc.</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(O’Reilly</w:t>
      </w:r>
      <w:r>
        <w:t xml:space="preserve"> </w:t>
      </w:r>
      <w:hyperlink w:anchor="ref-OReilly96">
        <w:r>
          <w:rPr>
            <w:rStyle w:val="Hyperlink"/>
          </w:rPr>
          <w:t xml:space="preserve">1996</w:t>
        </w:r>
      </w:hyperlink>
      <w:r>
        <w:t xml:space="preserve">;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w:t>
      </w:r>
      <w:r>
        <w:t xml:space="preserve"> </w:t>
      </w:r>
      <w:r>
        <w:t xml:space="preserve">“</w:t>
      </w:r>
      <w:r>
        <w:t xml:space="preserve">ground truth</w:t>
      </w:r>
      <w:r>
        <w:t xml:space="preserve">”</w:t>
      </w:r>
      <w:r>
        <w:t xml:space="preserve"> </w:t>
      </w:r>
      <w:r>
        <w:t xml:space="preserve">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knowledge representations within the neural networks of the neocortex. For now, we have to live with a glaring hole in our overall understanding of this most important process of learning in the brain.</w:t>
      </w:r>
    </w:p>
    <w:p>
      <w:pPr>
        <w:pStyle w:val="BodyText"/>
      </w:pPr>
      <w:r>
        <w:t xml:space="preserve">One important phenomenon in neocortical learning is</w:t>
      </w:r>
      <w:r>
        <w:t xml:space="preserve"> </w:t>
      </w:r>
      <w:r>
        <w:rPr>
          <w:b/>
        </w:rPr>
        <w:t xml:space="preserve">imitation learning</w:t>
      </w:r>
      <w:r>
        <w:t xml:space="preserve">, where somehow we are able to observe other people’s behavior and turn that into some approximation of that behavior ourselves. Although this may sound relatively simple, no existing AI models have been able to achieve this feat, and upon closer examination, the process of turning the perception of behavior into your own motor program requires a highly sophisticated perceptual and motor control system. Thus, the fact that even young infants appear to be capable of this is quite remarkable</w:t>
      </w:r>
      <w:r>
        <w:t xml:space="preserve"> </w:t>
      </w:r>
      <w:r>
        <w:t xml:space="preserve">(Meltzoff and Moore</w:t>
      </w:r>
      <w:r>
        <w:t xml:space="preserve"> </w:t>
      </w:r>
      <w:hyperlink w:anchor="ref-MeltzoffMoore94">
        <w:r>
          <w:rPr>
            <w:rStyle w:val="Hyperlink"/>
          </w:rPr>
          <w:t xml:space="preserve">1994</w:t>
        </w:r>
      </w:hyperlink>
      <w:r>
        <w:t xml:space="preserve">)</w:t>
      </w:r>
      <w:r>
        <w:t xml:space="preserve">. 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w:t>
      </w:r>
      <w:r>
        <w:t xml:space="preserve">. However, it is not known how these neurons learn this mapping in the first place, so it remains a phenomenon in search of a deeper explanation.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w:t>
      </w:r>
      <w:r>
        <w:t xml:space="preserve">.</w:t>
      </w:r>
    </w:p>
    <w:p>
      <w:pPr>
        <w:pStyle w:val="Heading2"/>
      </w:pPr>
      <w:bookmarkStart w:id="95" w:name="dopamine-modulated-learning"/>
      <w:r>
        <w:t xml:space="preserve">Dopamine-modulated Learning</w:t>
      </w:r>
      <w:bookmarkEnd w:id="95"/>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96" w:name="classical-pavlovian-conditioning"/>
      <w:r>
        <w:t xml:space="preserve">Classical (Pavlovian) Conditioning</w:t>
      </w:r>
      <w:bookmarkEnd w:id="96"/>
    </w:p>
    <w:p>
      <w:pPr>
        <w:pStyle w:val="CaptionedFigure"/>
      </w:pPr>
      <w:r>
        <w:drawing>
          <wp:inline>
            <wp:extent cx="5943600" cy="3739896"/>
            <wp:effectExtent b="0" l="0" r="0" t="0"/>
            <wp:docPr descr="Fig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97"/>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t xml:space="preserve">Fig 5-3: 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anticipation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 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McDonald’s sign is effectively a CS, and indeed this conditioning paradigm applies well to the goal of advertising, which is to establish a solid connection between a brand logo and desirable US outcomes.</w:t>
      </w:r>
    </w:p>
    <w:p>
      <w:pPr>
        <w:pStyle w:val="CaptionedFigure"/>
      </w:pPr>
      <w:r>
        <w:drawing>
          <wp:inline>
            <wp:extent cx="5943600" cy="9509760"/>
            <wp:effectExtent b="0" l="0" r="0" t="0"/>
            <wp:docPr descr="Fig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98"/>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t xml:space="preserve">Fig 5-4: 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w:t>
      </w:r>
      <w:r>
        <w:t xml:space="preserve"> </w:t>
      </w:r>
      <w:r>
        <w:t xml:space="preserve">“</w:t>
      </w:r>
      <w:r>
        <w:t xml:space="preserve">disappointment</w:t>
      </w:r>
      <w:r>
        <w:t xml:space="preserve">”</w:t>
      </w:r>
      <w:r>
        <w:t xml:space="preserve"> </w:t>
      </w:r>
      <w:r>
        <w:t xml:space="preserve">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w:t>
      </w:r>
      <w:r>
        <w:t xml:space="preserve"> </w:t>
      </w:r>
      <w:r>
        <w:t xml:space="preserve">“</w:t>
      </w:r>
      <w:r>
        <w:t xml:space="preserve">tonic</w:t>
      </w:r>
      <w:r>
        <w:t xml:space="preserve">”</w:t>
      </w:r>
      <w:r>
        <w:t xml:space="preserve"> </w:t>
      </w:r>
      <w:r>
        <w:t xml:space="preserve">steady base rate of firing. This is consistent with the naive idea that dopamine encodes raw reward signals. 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w:t>
      </w:r>
      <w:r>
        <w:t xml:space="preserve"> </w:t>
      </w:r>
      <w:r>
        <w:rPr>
          <w:i/>
        </w:rPr>
        <w:t xml:space="preserve">Wolfram Schultz</w:t>
      </w:r>
      <w:r>
        <w:t xml:space="preserve"> </w:t>
      </w:r>
      <w:r>
        <w:t xml:space="preserve">and colleagues, have profound, far-reaching implications, and represent one of the most exciting and important findings in neuroscience. They are also one of the most important examples of the</w:t>
      </w:r>
      <w:r>
        <w:t xml:space="preserve"> </w:t>
      </w:r>
      <w:r>
        <w:rPr>
          <w:i/>
        </w:rPr>
        <w:t xml:space="preserve">contrast</w:t>
      </w:r>
      <w:r>
        <w:t xml:space="preserve"> </w:t>
      </w:r>
      <w:r>
        <w:t xml:space="preserve">principle, as we emphasized in the Introduction. Specifically, these results show that dopamine neurons respond to the contrast or difference between an expectation or prediction of reward, and what is actually received,</w:t>
      </w:r>
      <w:r>
        <w:t xml:space="preserve"> </w:t>
      </w:r>
      <w:r>
        <w:rPr>
          <w:i/>
        </w:rPr>
        <w:t xml:space="preserve">not</w:t>
      </w:r>
      <w:r>
        <w:t xml:space="preserve"> </w:t>
      </w:r>
      <w:r>
        <w:t xml:space="preserve">to the raw reward input itself. As we suggested in the Introduction, this contrast property of dopamine is what drives insatiable greed, dissatisfaction, and apathy, because once we learn to expect any given positive reward-like outcome, we no longer receive dopamine for it! This property of dopamine is what causes kids to be so entitled and spoiled: they come to expect all that coddling from their overprotective parents, and all the excitement they get from playing video games, so that when they finally get out into the</w:t>
      </w:r>
      <w:r>
        <w:t xml:space="preserve"> </w:t>
      </w:r>
      <w:r>
        <w:t xml:space="preserve">“</w:t>
      </w:r>
      <w:r>
        <w:t xml:space="preserve">real world</w:t>
      </w:r>
      <w:r>
        <w:t xml:space="preserve">”</w:t>
      </w:r>
      <w:r>
        <w:t xml:space="preserve">,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producing more reliable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doesn’t make any sense. And this logic shows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w:t>
      </w:r>
    </w:p>
    <w:p>
      <w:pPr>
        <w:pStyle w:val="BodyText"/>
      </w:pPr>
      <w:r>
        <w:t xml:space="preserve">This basic theory of how learning should function was systematized by</w:t>
      </w:r>
      <w:r>
        <w:t xml:space="preserve"> </w:t>
      </w:r>
      <w:r>
        <w:rPr>
          <w:i/>
        </w:rPr>
        <w:t xml:space="preserve">Robert Rescorla</w:t>
      </w:r>
      <w:r>
        <w:t xml:space="preserve"> </w:t>
      </w:r>
      <w:r>
        <w:t xml:space="preserve">and</w:t>
      </w:r>
      <w:r>
        <w:t xml:space="preserve"> </w:t>
      </w:r>
      <w:r>
        <w:rPr>
          <w:i/>
        </w:rPr>
        <w:t xml:space="preserve">Allan Wagner</w:t>
      </w:r>
      <w:r>
        <w:t xml:space="preserve"> </w:t>
      </w:r>
      <w:r>
        <w:t xml:space="preserve">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very simple mathematical</w:t>
      </w:r>
      <w:r>
        <w:t xml:space="preserve"> </w:t>
      </w:r>
      <w:r>
        <w:t xml:space="preserve">“</w:t>
      </w:r>
      <w:r>
        <w:t xml:space="preserve">learning rule</w:t>
      </w:r>
      <w:r>
        <w:t xml:space="preserve">”</w:t>
      </w:r>
      <w:r>
        <w:t xml:space="preserve"> </w:t>
      </w:r>
      <w:r>
        <w:t xml:space="preserve">that says that the amount of new learning should be proportional to this contrast or difference between what you already expect the reward should be, and the actual reward you receive. This is also known as a</w:t>
      </w:r>
      <w:r>
        <w:t xml:space="preserve"> </w:t>
      </w:r>
      <w:r>
        <w:rPr>
          <w:b/>
        </w:rPr>
        <w:t xml:space="preserve">reward prediction error</w:t>
      </w:r>
      <w:r>
        <w:t xml:space="preserve"> </w:t>
      </w:r>
      <w:r>
        <w:t xml:space="preserve">(</w:t>
      </w:r>
      <w:r>
        <w:rPr>
          <w:b/>
        </w:rPr>
        <w:t xml:space="preserve">RPE</w:t>
      </w:r>
      <w:r>
        <w:t xml:space="preserve">). Roughly a decade later,</w:t>
      </w:r>
      <w:r>
        <w:t xml:space="preserve"> </w:t>
      </w:r>
      <w:r>
        <w:rPr>
          <w:i/>
        </w:rPr>
        <w:t xml:space="preserve">Rich Sutton</w:t>
      </w:r>
      <w:r>
        <w:t xml:space="preserve"> </w:t>
      </w:r>
      <w:r>
        <w:t xml:space="preserve">and</w:t>
      </w:r>
      <w:r>
        <w:t xml:space="preserve"> </w:t>
      </w:r>
      <w:r>
        <w:rPr>
          <w:i/>
        </w:rPr>
        <w:t xml:space="preserve">Andy Barto</w:t>
      </w:r>
      <w:r>
        <w:t xml:space="preserve"> </w:t>
      </w:r>
      <w:r>
        <w:t xml:space="preserve">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i/>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CaptionedFigure"/>
      </w:pPr>
      <w:r>
        <w:drawing>
          <wp:inline>
            <wp:extent cx="3461218" cy="2436354"/>
            <wp:effectExtent b="0" l="0" r="0" t="0"/>
            <wp:docPr descr="Fig 5-5: Biological systems involved in classical conditioning. The vertical organization reflects the separable contributions of the amygdala to forming CS – US associations (labeled “LV” for “learned value”), and the ventral striatum in driving contrast-with-expectation firing in the dopamine system (VTA / SNc) (labeled PV for “primary value”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99"/>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t xml:space="preserve">Fig 5-5: Biological systems involved in classical conditioning. The vertical organization reflects the separable contributions of the amygdala to forming CS – US associations (labeled</w:t>
      </w:r>
      <w:r>
        <w:t xml:space="preserve"> </w:t>
      </w:r>
      <w:r>
        <w:t xml:space="preserve">“</w:t>
      </w:r>
      <w:r>
        <w:t xml:space="preserve">LV</w:t>
      </w:r>
      <w:r>
        <w:t xml:space="preserve">”</w:t>
      </w:r>
      <w:r>
        <w:t xml:space="preserve"> </w:t>
      </w:r>
      <w:r>
        <w:t xml:space="preserve">for</w:t>
      </w:r>
      <w:r>
        <w:t xml:space="preserve"> </w:t>
      </w:r>
      <w:r>
        <w:t xml:space="preserve">“</w:t>
      </w:r>
      <w:r>
        <w:t xml:space="preserve">learned value</w:t>
      </w:r>
      <w:r>
        <w:t xml:space="preserve">”</w:t>
      </w:r>
      <w:r>
        <w:t xml:space="preserve">), and the ventral striatum in driving contrast-with-expectation firing in the dopamine system (VTA / SNc) (labeled PV for</w:t>
      </w:r>
      <w:r>
        <w:t xml:space="preserve"> </w:t>
      </w:r>
      <w:r>
        <w:t xml:space="preserve">“</w:t>
      </w:r>
      <w:r>
        <w:t xml:space="preserve">primary value</w:t>
      </w:r>
      <w:r>
        <w:t xml:space="preserve">”</w:t>
      </w:r>
      <w:r>
        <w:t xml:space="preserve"> </w:t>
      </w:r>
      <w:r>
        <w:t xml:space="preserve">–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w:t>
      </w:r>
      <w:r>
        <w:t xml:space="preserve"> </w:t>
      </w:r>
      <w:hyperlink w:anchor="ref-MollickHazyKruegerEtAlInPress">
        <w:r>
          <w:rPr>
            <w:rStyle w:val="Hyperlink"/>
          </w:rPr>
          <w:t xml:space="preserve">n.d.</w:t>
        </w:r>
      </w:hyperlink>
      <w:r>
        <w:t xml:space="preserve">;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w:t>
      </w:r>
      <w:r>
        <w:t xml:space="preserve"> </w:t>
      </w:r>
      <w:r>
        <w:t xml:space="preserve">“</w:t>
      </w:r>
      <w:r>
        <w:t xml:space="preserve">vertically</w:t>
      </w:r>
      <w:r>
        <w:t xml:space="preserve">”</w:t>
      </w:r>
      <w:r>
        <w:t xml:space="preserve"> </w:t>
      </w:r>
      <w:r>
        <w:t xml:space="preserve">organized sub-systems, one involved in forming associations between CSs and USs, which depends on different areas in the</w:t>
      </w:r>
      <w:r>
        <w:t xml:space="preserve"> </w:t>
      </w:r>
      <w:r>
        <w:rPr>
          <w:i/>
        </w:rPr>
        <w:t xml:space="preserve">amygdala</w:t>
      </w:r>
      <w:r>
        <w:t xml:space="preserve">, and another that drives the contrast-with-expectations differences in the dopamine system, which depends on the ventral (bottom) areas of the striatum in the basal ganglia. Furthermore, within each of these systems, there are separable contributions from cortex and cortex-like processing in the amygdala, versus the go vs. nogo kind of decision-making that the basal ganglia is specialized for (which we’ll learn more about in the operant conditioning section below).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100" w:name="extinction-and-context-in-conditioning"/>
      <w:r>
        <w:t xml:space="preserve">Extinction and Context in Conditioning</w:t>
      </w:r>
      <w:bookmarkEnd w:id="100"/>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which in turn should drive LTD in synaptic connections, causing the association between the CS and US to be unlearned. 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w:t>
      </w:r>
      <w:r>
        <w:t xml:space="preserve"> </w:t>
      </w:r>
      <w:r>
        <w:t xml:space="preserve">“</w:t>
      </w:r>
      <w:r>
        <w:t xml:space="preserve">in this particular situation, you’re not going to get the food, but you might still get it in other situations</w:t>
      </w:r>
      <w:r>
        <w:t xml:space="preserve">”</w:t>
      </w:r>
      <w:r>
        <w:t xml:space="preserve">.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p>
    <w:p>
      <w:pPr>
        <w:pStyle w:val="BodyText"/>
      </w:pPr>
      <w:r>
        <w:t xml:space="preserve">The advantage of all this is that the initial CS – US association is relatively preserved, and especially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a break),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t>
      </w:r>
      <w:r>
        <w:t xml:space="preserve">“</w:t>
      </w:r>
      <w:r>
        <w:t xml:space="preserve">when in context B, I won’t get shocked</w:t>
      </w:r>
      <w:r>
        <w:t xml:space="preserve">”</w:t>
      </w:r>
      <w:r>
        <w:t xml:space="preserve">) instead of unlearning the original association.</w:t>
      </w:r>
    </w:p>
    <w:p>
      <w:pPr>
        <w:pStyle w:val="Heading3"/>
      </w:pPr>
      <w:bookmarkStart w:id="101" w:name="operant-instrumental-conditioning"/>
      <w:r>
        <w:t xml:space="preserve">Operant / Instrumental Conditioning</w:t>
      </w:r>
      <w:bookmarkEnd w:id="101"/>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CaptionedFigure"/>
      </w:pPr>
      <w:r>
        <w:drawing>
          <wp:inline>
            <wp:extent cx="5943600" cy="2413000"/>
            <wp:effectExtent b="0" l="0" r="0" t="0"/>
            <wp:docPr descr="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102"/>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t xml:space="preserve">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w:t>
      </w:r>
      <w:r>
        <w:t xml:space="preserve"> </w:t>
      </w:r>
      <w:r>
        <w:t xml:space="preserve">“</w:t>
      </w:r>
      <w:r>
        <w:t xml:space="preserve">Go</w:t>
      </w:r>
      <w:r>
        <w:t xml:space="preserve">”</w:t>
      </w:r>
      <w:r>
        <w:t xml:space="preserve"> </w:t>
      </w:r>
      <w:r>
        <w:t xml:space="preserve">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 The opposite pattern of changes occurs when unexpectedly bad outcomes arise, which drive dips in dopamine firing, and end up strengthening inputs to the</w:t>
      </w:r>
      <w:r>
        <w:t xml:space="preserve"> </w:t>
      </w:r>
      <w:r>
        <w:t xml:space="preserve">“</w:t>
      </w:r>
      <w:r>
        <w:t xml:space="preserve">NoGo</w:t>
      </w:r>
      <w:r>
        <w:t xml:space="preserve">”</w:t>
      </w:r>
      <w:r>
        <w:t xml:space="preserve"> </w:t>
      </w:r>
      <w:r>
        <w:t xml:space="preserve">neurons that compete against the Go pathway and prevent an action from being triggered. Thus, actions that lead to bad outcomes are less likely to be triggered, consistent with the other half of Thorndike’s law of effect.</w:t>
      </w:r>
    </w:p>
    <w:p>
      <w:pPr>
        <w:pStyle w:val="CaptionedFigure"/>
      </w:pPr>
      <w:r>
        <w:drawing>
          <wp:inline>
            <wp:extent cx="2700528" cy="2462784"/>
            <wp:effectExtent b="0" l="0" r="0" t="0"/>
            <wp:docPr descr="Fig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103"/>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t xml:space="preserve">Fig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104" w:name="X9d848ea56de955c682cf12bdbe327d85679e83d"/>
      <w:r>
        <w:t xml:space="preserve">Partial Reinforcement, Gambling, and Shaping</w:t>
      </w:r>
      <w:bookmarkEnd w:id="104"/>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all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105" w:name="motivation"/>
      <w:r>
        <w:t xml:space="preserve">Motivation</w:t>
      </w:r>
      <w:bookmarkEnd w:id="105"/>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without invoking some significant long-term internal state variables.</w:t>
      </w:r>
    </w:p>
    <w:p>
      <w:pPr>
        <w:pStyle w:val="CaptionedFigure"/>
      </w:pPr>
      <w:r>
        <w:drawing>
          <wp:inline>
            <wp:extent cx="5943600" cy="1086464"/>
            <wp:effectExtent b="0" l="0" r="0" t="0"/>
            <wp:docPr descr="Fig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106"/>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t xml:space="preserve">Fig 5-8: Drive reduction theory according to Hull, 1943. Basic needs create drives when those needs are not satisfied, and behavior is then recruited to satisfy those drives.</w:t>
      </w:r>
    </w:p>
    <w:p>
      <w:pPr>
        <w:pStyle w:val="BodyText"/>
      </w:pPr>
      <w:r>
        <w:t xml:space="preserve">The one form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CaptionedFigure"/>
      </w:pPr>
      <w:r>
        <w:drawing>
          <wp:inline>
            <wp:extent cx="5943600" cy="4539243"/>
            <wp:effectExtent b="0" l="0" r="0" t="0"/>
            <wp:docPr descr="Fig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107"/>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t xml:space="preserve">Fig 5-9: 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Buddhist notions of enlightenment, where one transcends lower-level attachments and needs, and can act in a more principled, rational, and yet spontaneous manner. These frameworks capture the subjective feeling that we are slaves to our basic needs, and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108" w:name="goal-driven-behavior"/>
      <w:r>
        <w:t xml:space="preserve">Goal-driven Behavior</w:t>
      </w:r>
      <w:bookmarkEnd w:id="108"/>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w:t>
      </w:r>
      <w:r>
        <w:t xml:space="preserve"> </w:t>
      </w:r>
      <w:r>
        <w:t xml:space="preserve">“</w:t>
      </w:r>
      <w:r>
        <w:t xml:space="preserve">the satisfaction of a job well done</w:t>
      </w:r>
      <w:r>
        <w:t xml:space="preserve">”</w:t>
      </w:r>
      <w:r>
        <w:t xml:space="preserve">), or even progress toward goal completion (</w:t>
      </w:r>
      <w:r>
        <w:t xml:space="preserve">“</w:t>
      </w:r>
      <w:r>
        <w:t xml:space="preserve">almost there, just around the corner..</w:t>
      </w:r>
      <w:r>
        <w:t xml:space="preserve">”</w:t>
      </w:r>
      <w:r>
        <w:t xml:space="preserve">), and corresponding negative states associated with failure (disappointment, embarrassment,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desirable potential outcomes. 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w:t>
      </w:r>
      <w:r>
        <w:t xml:space="preserve"> </w:t>
      </w:r>
      <w:r>
        <w:t xml:space="preserve">“</w:t>
      </w:r>
      <w:r>
        <w:t xml:space="preserve">boring</w:t>
      </w:r>
      <w:r>
        <w:t xml:space="preserve">”</w:t>
      </w:r>
      <w:r>
        <w:t xml:space="preserve"> </w:t>
      </w:r>
      <w:r>
        <w:t xml:space="preserve">tasks, for which external rewards might be useful.</w:t>
      </w:r>
    </w:p>
    <w:p>
      <w:pPr>
        <w:pStyle w:val="Heading2"/>
      </w:pPr>
      <w:bookmarkStart w:id="109" w:name="emotion-and-arousal"/>
      <w:r>
        <w:t xml:space="preserve">Emotion and Arousal</w:t>
      </w:r>
      <w:bookmarkEnd w:id="109"/>
    </w:p>
    <w:p>
      <w:pPr>
        <w:pStyle w:val="CaptionedFigure"/>
      </w:pPr>
      <w:r>
        <w:drawing>
          <wp:inline>
            <wp:extent cx="5943600" cy="4780826"/>
            <wp:effectExtent b="0" l="0" r="0" t="0"/>
            <wp:docPr descr="Fig 5-11: Valence vs. arousal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10"/>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t xml:space="preserve">Fig 5-11: Valence vs. arousal</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w:t>
      </w:r>
      <w:r>
        <w:t xml:space="preserve"> </w:t>
      </w:r>
      <w:r>
        <w:t xml:space="preserve">“</w:t>
      </w:r>
      <w:r>
        <w:t xml:space="preserve">primitive</w:t>
      </w:r>
      <w:r>
        <w:t xml:space="preserve">”</w:t>
      </w:r>
      <w:r>
        <w:t xml:space="preserve"> </w:t>
      </w:r>
      <w:r>
        <w:t xml:space="preserve">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CaptionedFigure"/>
      </w:pPr>
      <w:r>
        <w:drawing>
          <wp:inline>
            <wp:extent cx="5943600" cy="5656296"/>
            <wp:effectExtent b="0" l="0" r="0" t="0"/>
            <wp:docPr descr="Fig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11"/>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t xml:space="preserve">Fig 5-12: 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 </w:t>
      </w:r>
      <w:r>
        <w:rPr>
          <w:i/>
        </w:rPr>
        <w:t xml:space="preserve">arousal</w:t>
      </w:r>
      <w:r>
        <w:t xml:space="preserve">. Valence refers to the</w:t>
      </w:r>
      <w:r>
        <w:t xml:space="preserve"> </w:t>
      </w:r>
      <w:r>
        <w:t xml:space="preserve">“</w:t>
      </w:r>
      <w:r>
        <w:t xml:space="preserve">sign</w:t>
      </w:r>
      <w:r>
        <w:t xml:space="preserve">”</w:t>
      </w:r>
      <w:r>
        <w:t xml:space="preserve"> </w:t>
      </w:r>
      <w:r>
        <w:t xml:space="preserve">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CaptionedFigure"/>
      </w:pPr>
      <w:r>
        <w:drawing>
          <wp:inline>
            <wp:extent cx="5943600" cy="5994183"/>
            <wp:effectExtent b="0" l="0" r="0" t="0"/>
            <wp:docPr descr="Fig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12"/>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t xml:space="preserve">Fig 5-13: 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ilvl w:val="0"/>
          <w:numId w:val="1031"/>
        </w:numPr>
      </w:pPr>
      <w:r>
        <w:t xml:space="preserve">Physiological States: Hunger, thirst, pain, tiredness, lust, and the need to excrete are all basic motivational states associated with core body functions necessary for survival, and correspond with the physiological level in Maslow’s hierarchy. These may not be considered</w:t>
      </w:r>
      <w:r>
        <w:t xml:space="preserve"> </w:t>
      </w:r>
      <w:r>
        <w:t xml:space="preserve">“</w:t>
      </w:r>
      <w:r>
        <w:t xml:space="preserve">emotional</w:t>
      </w:r>
      <w:r>
        <w:t xml:space="preserve">”</w:t>
      </w:r>
      <w:r>
        <w:t xml:space="preserve"> </w:t>
      </w:r>
      <w:r>
        <w:t xml:space="preserve">states per se, but they share the same properties of being strongly biologically determined, varying in level of intensity or arousal, and capable of driving appropriate behaviors to mitigate negative states and approach positive ones. While hunger and thirst may not typically need to be communicated socially using basic facial expressions, tiredness and lust likely do, and have clear social cues in the form of yawning and flirting behavior.</w:t>
      </w:r>
    </w:p>
    <w:p>
      <w:pPr>
        <w:numPr>
          <w:ilvl w:val="0"/>
          <w:numId w:val="1031"/>
        </w:numPr>
      </w:pPr>
      <w:r>
        <w:t xml:space="preserve">Safety states: Fear 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 Disgust 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 Hate is an emotional state that is also clearly negative and social in nature, and associated with disgust: it is the emotional state and social communication associated with labeling others as belonging to the out-group.</w:t>
      </w:r>
    </w:p>
    <w:p>
      <w:pPr>
        <w:numPr>
          <w:ilvl w:val="0"/>
          <w:numId w:val="1031"/>
        </w:numPr>
      </w:pPr>
      <w:r>
        <w:t xml:space="preserve">Social states: Love is the opposite of hate, and is the positive social affective state associated with members of the in-group. It obviously corresponds with Maslow’s 3rd level of love and belonging. Other important social states include dominance and submission 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w:t>
      </w:r>
      <w:r>
        <w:t xml:space="preserve"> </w:t>
      </w:r>
      <w:r>
        <w:t xml:space="preserve">“</w:t>
      </w:r>
      <w:r>
        <w:t xml:space="preserve">diss</w:t>
      </w:r>
      <w:r>
        <w:t xml:space="preserve">”</w:t>
      </w:r>
      <w:r>
        <w:t xml:space="preserve"> </w:t>
      </w:r>
      <w:r>
        <w:t xml:space="preserve">= disrespect and</w:t>
      </w:r>
      <w:r>
        <w:t xml:space="preserve"> </w:t>
      </w:r>
      <w:r>
        <w:t xml:space="preserve">“</w:t>
      </w:r>
      <w:r>
        <w:t xml:space="preserve">pissing contest</w:t>
      </w:r>
      <w:r>
        <w:t xml:space="preserve">”</w:t>
      </w:r>
      <w:r>
        <w:t xml:space="preserve"> </w:t>
      </w:r>
      <w:r>
        <w:t xml:space="preserve">that refer to such interactions.</w:t>
      </w:r>
    </w:p>
    <w:p>
      <w:pPr>
        <w:numPr>
          <w:ilvl w:val="0"/>
          <w:numId w:val="1031"/>
        </w:numPr>
      </w:pPr>
      <w:r>
        <w:t xml:space="preserve">Goal-associated states: many of the remaining states are associated with goal-driven behavior, including happiness and sadness (and their varying levels of intensity or arousal) as noted above, but also anger and frustration which are associated with impediments to progress toward achieving one’s goals, and curiosity, interest, and surprise which are associated with recognition of new interesting avenues to pursue. Boredom, distraction, optimism, and anticipation are also other states that clearly seem to be goal-related. Grief 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w:t>
      </w:r>
      <w:r>
        <w:t xml:space="preserve"> </w:t>
      </w:r>
      <w:r>
        <w:t xml:space="preserve">“</w:t>
      </w:r>
      <w:r>
        <w:t xml:space="preserve">Hollywood</w:t>
      </w:r>
      <w:r>
        <w:t xml:space="preserve">”</w:t>
      </w:r>
      <w:r>
        <w:t xml:space="preserve"> </w:t>
      </w:r>
      <w:r>
        <w:t xml:space="preserve">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w:t>
      </w:r>
      <w:r>
        <w:t xml:space="preserve"> </w:t>
      </w:r>
      <w:r>
        <w:t xml:space="preserve">“</w:t>
      </w:r>
      <w:r>
        <w:t xml:space="preserve">normal</w:t>
      </w:r>
      <w:r>
        <w:t xml:space="preserve">”</w:t>
      </w:r>
      <w:r>
        <w:t xml:space="preserve"> </w:t>
      </w:r>
      <w:r>
        <w:t xml:space="preserve">people would never do. So, from a survival perspective, we really depend on everyone sharing these protective emotional responses, and anything that doesn’t is immediately scary and foreign.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13" w:name="emotional-motivational-encoding-in-vmpfc"/>
      <w:r>
        <w:t xml:space="preserve">Emotional / Motivational Encoding in vmPFC</w:t>
      </w:r>
      <w:bookmarkEnd w:id="113"/>
    </w:p>
    <w:p>
      <w:pPr>
        <w:pStyle w:val="CaptionedFigure"/>
      </w:pPr>
      <w:r>
        <w:drawing>
          <wp:inline>
            <wp:extent cx="4968240" cy="5614416"/>
            <wp:effectExtent b="0" l="0" r="0" t="0"/>
            <wp:docPr descr="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14"/>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t xml:space="preserve">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15" w:name="Xafa47fb189158553e68bbf3b735db83ee406763"/>
      <w:r>
        <w:t xml:space="preserve">Biological Grounding of Emotion and Arousal</w:t>
      </w:r>
      <w:bookmarkEnd w:id="115"/>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w:t>
      </w:r>
      <w:r>
        <w:t xml:space="preserve"> </w:t>
      </w:r>
      <w:r>
        <w:rPr>
          <w:i/>
        </w:rPr>
        <w:t xml:space="preserve">William James</w:t>
      </w:r>
      <w:r>
        <w:t xml:space="preserve"> </w:t>
      </w:r>
      <w:r>
        <w:t xml:space="preserve">and</w:t>
      </w:r>
      <w:r>
        <w:t xml:space="preserve"> </w:t>
      </w:r>
      <w:r>
        <w:rPr>
          <w:i/>
        </w:rPr>
        <w:t xml:space="preserve">Carl Lange</w:t>
      </w:r>
      <w:r>
        <w:t xml:space="preserve"> </w:t>
      </w:r>
      <w:r>
        <w:t xml:space="preserve">each independently proposed that emotion arises first in our bodily responses such as sweating, heart racing, etc, and is only later recognized as an emotional response as a direct result of these initial physiological responses. In contrast to this James-Lange theory,</w:t>
      </w:r>
      <w:r>
        <w:t xml:space="preserve"> </w:t>
      </w:r>
      <w:r>
        <w:rPr>
          <w:i/>
        </w:rPr>
        <w:t xml:space="preserve">Walter Cannon</w:t>
      </w:r>
      <w:r>
        <w:t xml:space="preserve"> </w:t>
      </w:r>
      <w:r>
        <w:t xml:space="preserve">and</w:t>
      </w:r>
      <w:r>
        <w:t xml:space="preserve"> </w:t>
      </w:r>
      <w:r>
        <w:rPr>
          <w:i/>
        </w:rPr>
        <w:t xml:space="preserve">Phillip Bard</w:t>
      </w:r>
      <w:r>
        <w:t xml:space="preserve"> </w:t>
      </w:r>
      <w:r>
        <w:t xml:space="preserve">proposed that higher-level processes in the brain play a critical role in driving our emotional experiences. Finally,</w:t>
      </w:r>
      <w:r>
        <w:t xml:space="preserve"> </w:t>
      </w:r>
      <w:r>
        <w:rPr>
          <w:i/>
        </w:rPr>
        <w:t xml:space="preserve">Stanley Schacter</w:t>
      </w:r>
      <w:r>
        <w:t xml:space="preserve"> </w:t>
      </w:r>
      <w:r>
        <w:t xml:space="preserve">and</w:t>
      </w:r>
      <w:r>
        <w:t xml:space="preserve"> </w:t>
      </w:r>
      <w:r>
        <w:rPr>
          <w:i/>
        </w:rPr>
        <w:t xml:space="preserve">Jerome Singer</w:t>
      </w:r>
      <w:r>
        <w:t xml:space="preserve"> </w:t>
      </w:r>
      <w:r>
        <w:t xml:space="preserve">argued that both physiological and higher-level interpretational processes were both essential, with their</w:t>
      </w:r>
      <w:r>
        <w:t xml:space="preserve"> </w:t>
      </w:r>
      <w:r>
        <w:rPr>
          <w:i/>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16" w:name="summary-of-key-terms-3"/>
      <w:r>
        <w:t xml:space="preserve">Summary of Key Terms</w:t>
      </w:r>
      <w:bookmarkEnd w:id="116"/>
    </w:p>
    <w:p>
      <w:pPr>
        <w:pStyle w:val="FirstParagraph"/>
      </w:pPr>
      <w:r>
        <w:t xml:space="preserve">This is a checklist of key terms / concepts that you should know about from this chapter.</w:t>
      </w:r>
    </w:p>
    <w:p>
      <w:pPr>
        <w:numPr>
          <w:ilvl w:val="0"/>
          <w:numId w:val="1032"/>
        </w:numPr>
        <w:pStyle w:val="Compact"/>
      </w:pPr>
      <w:r>
        <w:t xml:space="preserve">Synaptic Plasticity</w:t>
      </w:r>
    </w:p>
    <w:p>
      <w:pPr>
        <w:numPr>
          <w:ilvl w:val="1"/>
          <w:numId w:val="1033"/>
        </w:numPr>
        <w:pStyle w:val="Compact"/>
      </w:pPr>
      <w:r>
        <w:t xml:space="preserve">Hebbian Learning</w:t>
      </w:r>
    </w:p>
    <w:p>
      <w:pPr>
        <w:numPr>
          <w:ilvl w:val="1"/>
          <w:numId w:val="1033"/>
        </w:numPr>
        <w:pStyle w:val="Compact"/>
      </w:pPr>
      <w:r>
        <w:t xml:space="preserve">Long Term Potentiation (LTP)</w:t>
      </w:r>
    </w:p>
    <w:p>
      <w:pPr>
        <w:numPr>
          <w:ilvl w:val="1"/>
          <w:numId w:val="1033"/>
        </w:numPr>
        <w:pStyle w:val="Compact"/>
      </w:pPr>
      <w:r>
        <w:t xml:space="preserve">Long Term Depression (LTD)</w:t>
      </w:r>
    </w:p>
    <w:p>
      <w:pPr>
        <w:numPr>
          <w:ilvl w:val="1"/>
          <w:numId w:val="1033"/>
        </w:numPr>
        <w:pStyle w:val="Compact"/>
      </w:pPr>
      <w:r>
        <w:t xml:space="preserve">5 Steps of NMDA / Ca++ synaptic plasticity</w:t>
      </w:r>
    </w:p>
    <w:p>
      <w:pPr>
        <w:numPr>
          <w:ilvl w:val="1"/>
          <w:numId w:val="1033"/>
        </w:numPr>
        <w:pStyle w:val="Compact"/>
      </w:pPr>
      <w:r>
        <w:t xml:space="preserve">What determines LTP vs. LTD direction of synaptic plasticity?</w:t>
      </w:r>
    </w:p>
    <w:p>
      <w:pPr>
        <w:numPr>
          <w:ilvl w:val="1"/>
          <w:numId w:val="1033"/>
        </w:numPr>
        <w:pStyle w:val="Compact"/>
      </w:pPr>
      <w:r>
        <w:t xml:space="preserve">Error backpropagation</w:t>
      </w:r>
    </w:p>
    <w:p>
      <w:pPr>
        <w:numPr>
          <w:ilvl w:val="0"/>
          <w:numId w:val="1032"/>
        </w:numPr>
        <w:pStyle w:val="Compact"/>
      </w:pPr>
      <w:r>
        <w:t xml:space="preserve">Classical Conditioning</w:t>
      </w:r>
    </w:p>
    <w:p>
      <w:pPr>
        <w:numPr>
          <w:ilvl w:val="1"/>
          <w:numId w:val="1034"/>
        </w:numPr>
        <w:pStyle w:val="Compact"/>
      </w:pPr>
      <w:r>
        <w:t xml:space="preserve">Conditioned stimulus (CS)</w:t>
      </w:r>
    </w:p>
    <w:p>
      <w:pPr>
        <w:numPr>
          <w:ilvl w:val="1"/>
          <w:numId w:val="1034"/>
        </w:numPr>
        <w:pStyle w:val="Compact"/>
      </w:pPr>
      <w:r>
        <w:t xml:space="preserve">Unconditioned stimulus (US)</w:t>
      </w:r>
    </w:p>
    <w:p>
      <w:pPr>
        <w:numPr>
          <w:ilvl w:val="1"/>
          <w:numId w:val="1034"/>
        </w:numPr>
        <w:pStyle w:val="Compact"/>
      </w:pPr>
      <w:r>
        <w:t xml:space="preserve">Un/conditioned response (U/CR)</w:t>
      </w:r>
    </w:p>
    <w:p>
      <w:pPr>
        <w:numPr>
          <w:ilvl w:val="1"/>
          <w:numId w:val="1034"/>
        </w:numPr>
        <w:pStyle w:val="Compact"/>
      </w:pPr>
      <w:r>
        <w:t xml:space="preserve">Dopamine responses to CS, R, no-R in conditioning expt</w:t>
      </w:r>
    </w:p>
    <w:p>
      <w:pPr>
        <w:numPr>
          <w:ilvl w:val="1"/>
          <w:numId w:val="1034"/>
        </w:numPr>
        <w:pStyle w:val="Compact"/>
      </w:pPr>
      <w:r>
        <w:t xml:space="preserve">Rescorla-Wagner learning rule / reward prediction error model of dopamine</w:t>
      </w:r>
    </w:p>
    <w:p>
      <w:pPr>
        <w:numPr>
          <w:ilvl w:val="1"/>
          <w:numId w:val="1034"/>
        </w:numPr>
        <w:pStyle w:val="Compact"/>
      </w:pPr>
      <w:r>
        <w:t xml:space="preserve">Extinction, and its context sensitivity: spontaneous recovery, reinstatement, renewal</w:t>
      </w:r>
    </w:p>
    <w:p>
      <w:pPr>
        <w:numPr>
          <w:ilvl w:val="0"/>
          <w:numId w:val="1032"/>
        </w:numPr>
        <w:pStyle w:val="Compact"/>
      </w:pPr>
      <w:r>
        <w:t xml:space="preserve">Operant / Instrumental Conditioning</w:t>
      </w:r>
    </w:p>
    <w:p>
      <w:pPr>
        <w:numPr>
          <w:ilvl w:val="1"/>
          <w:numId w:val="1035"/>
        </w:numPr>
        <w:pStyle w:val="Compact"/>
      </w:pPr>
      <w:r>
        <w:t xml:space="preserve">Thorndike’s law of effect</w:t>
      </w:r>
    </w:p>
    <w:p>
      <w:pPr>
        <w:numPr>
          <w:ilvl w:val="1"/>
          <w:numId w:val="1035"/>
        </w:numPr>
        <w:pStyle w:val="Compact"/>
      </w:pPr>
      <w:r>
        <w:t xml:space="preserve">Implementation thereof in terms of dopamine effects on Go / NoGo</w:t>
      </w:r>
    </w:p>
    <w:p>
      <w:pPr>
        <w:numPr>
          <w:ilvl w:val="1"/>
          <w:numId w:val="1035"/>
        </w:numPr>
        <w:pStyle w:val="Compact"/>
      </w:pPr>
      <w:r>
        <w:t xml:space="preserve">Actor / Critic model</w:t>
      </w:r>
    </w:p>
    <w:p>
      <w:pPr>
        <w:numPr>
          <w:ilvl w:val="1"/>
          <w:numId w:val="1035"/>
        </w:numPr>
        <w:pStyle w:val="Compact"/>
      </w:pPr>
      <w:r>
        <w:t xml:space="preserve">Partial reinforcement and gambling</w:t>
      </w:r>
    </w:p>
    <w:p>
      <w:pPr>
        <w:numPr>
          <w:ilvl w:val="1"/>
          <w:numId w:val="1035"/>
        </w:numPr>
        <w:pStyle w:val="Compact"/>
      </w:pPr>
      <w:r>
        <w:t xml:space="preserve">Shaping to build up complex behaviors</w:t>
      </w:r>
    </w:p>
    <w:p>
      <w:pPr>
        <w:numPr>
          <w:ilvl w:val="1"/>
          <w:numId w:val="1035"/>
        </w:numPr>
        <w:pStyle w:val="Compact"/>
      </w:pPr>
      <w:r>
        <w:t xml:space="preserve">Primary and secondary reinforcers</w:t>
      </w:r>
    </w:p>
    <w:p>
      <w:pPr>
        <w:numPr>
          <w:ilvl w:val="0"/>
          <w:numId w:val="1032"/>
        </w:numPr>
        <w:pStyle w:val="Compact"/>
      </w:pPr>
      <w:r>
        <w:t xml:space="preserve">Motivation</w:t>
      </w:r>
    </w:p>
    <w:p>
      <w:pPr>
        <w:numPr>
          <w:ilvl w:val="1"/>
          <w:numId w:val="1036"/>
        </w:numPr>
        <w:pStyle w:val="Compact"/>
      </w:pPr>
      <w:r>
        <w:t xml:space="preserve">External (extrinsic) vs. internal (intrinsic) motivation</w:t>
      </w:r>
    </w:p>
    <w:p>
      <w:pPr>
        <w:numPr>
          <w:ilvl w:val="1"/>
          <w:numId w:val="1036"/>
        </w:numPr>
        <w:pStyle w:val="Compact"/>
      </w:pPr>
      <w:r>
        <w:t xml:space="preserve">Drive reduction</w:t>
      </w:r>
    </w:p>
    <w:p>
      <w:pPr>
        <w:numPr>
          <w:ilvl w:val="1"/>
          <w:numId w:val="1036"/>
        </w:numPr>
        <w:pStyle w:val="Compact"/>
      </w:pPr>
      <w:r>
        <w:t xml:space="preserve">Maslow’s hierarchy of needs (levels of hierarchy)</w:t>
      </w:r>
    </w:p>
    <w:p>
      <w:pPr>
        <w:numPr>
          <w:ilvl w:val="1"/>
          <w:numId w:val="1036"/>
        </w:numPr>
        <w:pStyle w:val="Compact"/>
      </w:pPr>
      <w:r>
        <w:t xml:space="preserve">role of vmPFC in satiety / devaluation effects</w:t>
      </w:r>
    </w:p>
    <w:p>
      <w:pPr>
        <w:numPr>
          <w:ilvl w:val="0"/>
          <w:numId w:val="1032"/>
        </w:numPr>
        <w:pStyle w:val="Compact"/>
      </w:pPr>
      <w:r>
        <w:t xml:space="preserve">Emotion and Arousal</w:t>
      </w:r>
    </w:p>
    <w:p>
      <w:pPr>
        <w:numPr>
          <w:ilvl w:val="1"/>
          <w:numId w:val="1037"/>
        </w:numPr>
        <w:pStyle w:val="Compact"/>
      </w:pPr>
      <w:r>
        <w:t xml:space="preserve">Circumplex model</w:t>
      </w:r>
    </w:p>
    <w:p>
      <w:pPr>
        <w:numPr>
          <w:ilvl w:val="1"/>
          <w:numId w:val="1037"/>
        </w:numPr>
        <w:pStyle w:val="Compact"/>
      </w:pPr>
      <w:r>
        <w:t xml:space="preserve">Six basic emotions according to Ekman’s original faces</w:t>
      </w:r>
    </w:p>
    <w:p>
      <w:pPr>
        <w:numPr>
          <w:ilvl w:val="1"/>
          <w:numId w:val="1037"/>
        </w:numPr>
        <w:pStyle w:val="Compact"/>
      </w:pPr>
      <w:r>
        <w:t xml:space="preserve">Relationship between emotion and motivation</w:t>
      </w:r>
    </w:p>
    <w:p>
      <w:pPr>
        <w:numPr>
          <w:ilvl w:val="1"/>
          <w:numId w:val="1037"/>
        </w:numPr>
        <w:pStyle w:val="Compact"/>
      </w:pPr>
      <w:r>
        <w:t xml:space="preserve">Importance of both physiological and higher-level interpretations for emotion</w:t>
      </w:r>
    </w:p>
    <w:p>
      <w:pPr>
        <w:numPr>
          <w:ilvl w:val="1"/>
          <w:numId w:val="1037"/>
        </w:numPr>
        <w:pStyle w:val="Compact"/>
      </w:pPr>
      <w:r>
        <w:t xml:space="preserve">Yerkes-Dodson law</w:t>
      </w:r>
    </w:p>
    <w:p>
      <w:pPr>
        <w:pStyle w:val="NewPage"/>
      </w:pPr>
    </w:p>
    <w:p>
      <w:pPr>
        <w:pStyle w:val="Heading1"/>
      </w:pPr>
      <w:bookmarkStart w:id="117" w:name="chapter-6-memory"/>
      <w:r>
        <w:t xml:space="preserve">Chapter 6: Memory</w:t>
      </w:r>
      <w:bookmarkEnd w:id="117"/>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numPr>
          <w:ilvl w:val="0"/>
          <w:numId w:val="1038"/>
        </w:numPr>
        <w:pStyle w:val="Compact"/>
      </w:pPr>
      <w:r>
        <w:t xml:space="preserve">What different kinds of memory are there?</w:t>
      </w:r>
    </w:p>
    <w:p>
      <w:pPr>
        <w:numPr>
          <w:ilvl w:val="1"/>
          <w:numId w:val="1039"/>
        </w:numPr>
        <w:pStyle w:val="Compact"/>
      </w:pPr>
      <w:r>
        <w:t xml:space="preserve">Are there specialized brain areas for different kinds of memory?</w:t>
      </w:r>
    </w:p>
    <w:p>
      <w:pPr>
        <w:numPr>
          <w:ilvl w:val="0"/>
          <w:numId w:val="1038"/>
        </w:numPr>
        <w:pStyle w:val="Compact"/>
      </w:pPr>
      <w:r>
        <w:t xml:space="preserve">How long does memory last (for each different type)?</w:t>
      </w:r>
    </w:p>
    <w:p>
      <w:pPr>
        <w:numPr>
          <w:ilvl w:val="0"/>
          <w:numId w:val="1038"/>
        </w:numPr>
        <w:pStyle w:val="Compact"/>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w:t>
      </w:r>
      <w:r>
        <w:t xml:space="preserve"> </w:t>
      </w:r>
      <w:r>
        <w:rPr>
          <w:i/>
        </w:rPr>
        <w:t xml:space="preserve">Henry Molaison</w:t>
      </w:r>
      <w:r>
        <w:t xml:space="preserve"> </w:t>
      </w:r>
      <w:r>
        <w:t xml:space="preserve">(</w:t>
      </w:r>
      <w:r>
        <w:rPr>
          <w:i/>
        </w:rPr>
        <w:t xml:space="preserve">H.M.</w:t>
      </w:r>
      <w:r>
        <w:t xml:space="preserve">)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18" w:name="from-synapses-to-memory"/>
      <w:r>
        <w:t xml:space="preserve">From Synapses to Memory</w:t>
      </w:r>
      <w:bookmarkEnd w:id="118"/>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contrast the nature of memory in the brain with memory in a computer – it is tempting to try to use the computer as a simple analogy (as was especially popular in the early days of cognitive psychology, which relied extensively on computer analogies), but actually it doesn’t work anything like that. In a computer, there are two major types of memory: RAM (random access memory), and a</w:t>
      </w:r>
      <w:r>
        <w:t xml:space="preserve"> </w:t>
      </w:r>
      <w:r>
        <w:t xml:space="preserve">“</w:t>
      </w:r>
      <w:r>
        <w:t xml:space="preserve">hard disk</w:t>
      </w:r>
      <w:r>
        <w:t xml:space="preserve">”</w:t>
      </w:r>
      <w:r>
        <w:t xml:space="preserve"> </w:t>
      </w:r>
      <w:r>
        <w:t xml:space="preserve">(which these days is typically more like RAM than the physical hard drives that were used for many years, but it still plays the same functional role). RAM is where</w:t>
      </w:r>
      <w:r>
        <w:t xml:space="preserve"> </w:t>
      </w:r>
      <w:r>
        <w:rPr>
          <w:i/>
        </w:rPr>
        <w:t xml:space="preserve">active</w:t>
      </w:r>
      <w:r>
        <w:t xml:space="preserve"> </w:t>
      </w:r>
      <w:r>
        <w:t xml:space="preserve">memories reside – the stuff the computer is currently working on. Elements from RAM are read into the central processing unit (CPU), processed, and then written back into RAM, often many times (e.g., when you are editing a document in your word processor, those words live in RAM, and are accessed many times to redraw the screen as you edit). When you are done working on it,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disk is slower but permanent.</w:t>
      </w:r>
    </w:p>
    <w:p>
      <w:pPr>
        <w:pStyle w:val="BodyText"/>
      </w:pPr>
      <w:r>
        <w:t xml:space="preserve">In contrast, there is no fundamental separation between memory and processing in the brain. As we emphasized in the Neuroscience chapter, processing in the brain is distributed 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Thus, the direct effects of any given synaptic changes depend critically on where in the brain those synapses are, and what kinds of information processing those neurons are doing. For example, synaptic changes in occipital cortex should affect visual processing much more than decision making, while synaptic changes in the frontal cortex and basal ganglia should affect decision making much more than vision. Below, we’ll see how synaptic changes in the hippocampus come to be so important for so much of what we generally think of as</w:t>
      </w:r>
      <w:r>
        <w:t xml:space="preserve"> </w:t>
      </w:r>
      <w:r>
        <w:t xml:space="preserve">“</w:t>
      </w:r>
      <w:r>
        <w:t xml:space="preserve">memory</w:t>
      </w:r>
      <w:r>
        <w:t xml:space="preserve">”</w:t>
      </w:r>
      <w:r>
        <w:t xml:space="preserve">.</w:t>
      </w:r>
    </w:p>
    <w:p>
      <w:pPr>
        <w:pStyle w:val="BodyText"/>
      </w:pPr>
      <w:r>
        <w:t xml:space="preserve">The functional equivalent of RAM for a computer is not so obvious in the brain: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 Furthermore, as we saw in the last chapter, this learning is long-term (i.e., long-term potentiation, LTP, and long-term depression, LTD), so it seems that memory in the brain is typically long-lasting, unlike RAM. And yet, we have all had the experience of suddenly forgetting what we were just talking about, or entering a room with a clear purpose, which has just vanished into thin air. These seem like distinctly RAM-like properties. What kind of stuff in the brain are these experiences made out of?</w:t>
      </w:r>
    </w:p>
    <w:p>
      <w:pPr>
        <w:pStyle w:val="BodyText"/>
      </w:pPr>
      <w:r>
        <w:t xml:space="preserve">The answer is:</w:t>
      </w:r>
      <w:r>
        <w:t xml:space="preserve"> </w:t>
      </w:r>
      <w:r>
        <w:rPr>
          <w:i/>
        </w:rPr>
        <w:t xml:space="preserve">neural firing</w:t>
      </w:r>
      <w:r>
        <w:t xml:space="preserve"> </w:t>
      </w:r>
      <w:r>
        <w:t xml:space="preserve">– the ongoing spiking activity of the vast numbers of neurons in your brain that are currently above-threshold and sending their signals to other neurons. Indeed, this</w:t>
      </w:r>
      <w:r>
        <w:t xml:space="preserve"> </w:t>
      </w:r>
      <w:r>
        <w:rPr>
          <w:b/>
        </w:rPr>
        <w:t xml:space="preserve">neural activity</w:t>
      </w:r>
      <w:r>
        <w:t xml:space="preserve"> </w:t>
      </w:r>
      <w:r>
        <w:t xml:space="preserve">is an essential additional contributor to memory, and even though it is fundamentally different from RAM in terms of the underlying function of the brain, it nevertheless has some properties in common with RAM, in terms of being relatively</w:t>
      </w:r>
      <w:r>
        <w:t xml:space="preserve"> </w:t>
      </w:r>
      <w:r>
        <w:rPr>
          <w:i/>
        </w:rPr>
        <w:t xml:space="preserve">transient</w:t>
      </w:r>
      <w:r>
        <w:t xml:space="preserve"> </w:t>
      </w:r>
      <w:r>
        <w:t xml:space="preserve">and, well,</w:t>
      </w:r>
      <w:r>
        <w:t xml:space="preserve"> </w:t>
      </w:r>
      <w:r>
        <w:rPr>
          <w:i/>
        </w:rPr>
        <w:t xml:space="preserve">active</w:t>
      </w:r>
      <w:r>
        <w:t xml:space="preserve">. Furthermore, we’ll see that the frontal cortex / basal ganglia system is uniquely capable of sustaining patterns of neural activity over longer durations, and thus corresponds to a kind of RAM-like system called</w:t>
      </w:r>
      <w:r>
        <w:t xml:space="preserve"> </w:t>
      </w:r>
      <w:r>
        <w:rPr>
          <w:b/>
        </w:rPr>
        <w:t xml:space="preserve">working memory</w:t>
      </w:r>
      <w:r>
        <w:t xml:space="preserve">. Thus, as often happens in biology, the same functional properties (active, transient memory vs. slower, permanent memory in this case) can emerge from very different underlying mechanisms. Furthermore, we’ll see in the next chapter that even though the brain is nothing like a computer at the level of individual neurons, it does behave somewhat like a computer at the larger-scale systems level, where the RAM-like working memory system plays a critical role, but we’ll postpone consideration of this level until then.</w:t>
      </w:r>
    </w:p>
    <w:p>
      <w:pPr>
        <w:pStyle w:val="BodyText"/>
      </w:pPr>
      <w:r>
        <w:t xml:space="preserve">In summary, we’ll start our investigation of memory with the following principles derived from neuroscience:</w:t>
      </w:r>
    </w:p>
    <w:p>
      <w:pPr>
        <w:numPr>
          <w:ilvl w:val="0"/>
          <w:numId w:val="1040"/>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numPr>
          <w:ilvl w:val="0"/>
          <w:numId w:val="1040"/>
        </w:numPr>
      </w:pPr>
      <w:r>
        <w:t xml:space="preserve">Neurons have two primary sources of such persistent information:</w:t>
      </w:r>
    </w:p>
    <w:p>
      <w:pPr>
        <w:numPr>
          <w:ilvl w:val="1"/>
          <w:numId w:val="1041"/>
        </w:numPr>
        <w:pStyle w:val="Compact"/>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numPr>
          <w:ilvl w:val="1"/>
          <w:numId w:val="1041"/>
        </w:numPr>
        <w:pStyle w:val="Compact"/>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numPr>
          <w:ilvl w:val="1"/>
          <w:numId w:val="1041"/>
        </w:numPr>
        <w:pStyle w:val="Compact"/>
      </w:pPr>
      <w:r>
        <w:t xml:space="preserve">These two aspects of neural memory directly influence each other, because learning is driven by neural activity, and changes in synapses result in different patterns of neural activity, but despite this interdependence, we can see how each plays more of an essential role in different types of memory.</w:t>
      </w:r>
    </w:p>
    <w:p>
      <w:pPr>
        <w:numPr>
          <w:ilvl w:val="0"/>
          <w:numId w:val="1040"/>
        </w:numPr>
      </w:pPr>
      <w:r>
        <w:t xml:space="preserve">The specific</w:t>
      </w:r>
      <w:r>
        <w:t xml:space="preserve"> </w:t>
      </w:r>
      <w:r>
        <w:rPr>
          <w:i/>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w:t>
      </w:r>
    </w:p>
    <w:p>
      <w:pPr>
        <w:pStyle w:val="CaptionedFigure"/>
      </w:pPr>
      <w:r>
        <w:drawing>
          <wp:inline>
            <wp:extent cx="3810000" cy="2540000"/>
            <wp:effectExtent b="0" l="0" r="0" t="0"/>
            <wp:docPr descr="Fig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 6-1: 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disk),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 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20" w:name="the-modal-model-of-memory"/>
      <w:r>
        <w:t xml:space="preserve">The Modal Model of Memory</w:t>
      </w:r>
      <w:bookmarkEnd w:id="120"/>
    </w:p>
    <w:p>
      <w:pPr>
        <w:pStyle w:val="CaptionedFigure"/>
      </w:pPr>
      <w:r>
        <w:drawing>
          <wp:inline>
            <wp:extent cx="5308429" cy="1865621"/>
            <wp:effectExtent b="0" l="0" r="0" t="0"/>
            <wp:docPr descr="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21"/>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t xml:space="preserve">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the Neuroscience chapter.</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CaptionedFigure"/>
      </w:pPr>
      <w:r>
        <w:drawing>
          <wp:inline>
            <wp:extent cx="1595597" cy="1589460"/>
            <wp:effectExtent b="0" l="0" r="0" t="0"/>
            <wp:docPr descr="Fig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22"/>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t xml:space="preserve">Fig 6-3: 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w:t>
      </w:r>
      <w:r>
        <w:t xml:space="preserve"> </w:t>
      </w:r>
      <w:r>
        <w:rPr>
          <w:i/>
        </w:rPr>
        <w:t xml:space="preserve">George Sperling</w:t>
      </w:r>
      <w:r>
        <w:t xml:space="preserve"> </w:t>
      </w:r>
      <w:r>
        <w:t xml:space="preserve">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w:t>
      </w:r>
      <w:r>
        <w:t xml:space="preserve"> </w:t>
      </w:r>
      <w:r>
        <w:t xml:space="preserve">“</w:t>
      </w:r>
      <w:r>
        <w:t xml:space="preserve">transferred</w:t>
      </w:r>
      <w:r>
        <w:t xml:space="preserve">”</w:t>
      </w:r>
      <w:r>
        <w:t xml:space="preserve"> </w:t>
      </w:r>
      <w:r>
        <w:t xml:space="preserve">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w:t>
      </w:r>
      <w:r>
        <w:t xml:space="preserve"> </w:t>
      </w:r>
      <w:r>
        <w:t xml:space="preserve">“</w:t>
      </w:r>
      <w:r>
        <w:t xml:space="preserve">items</w:t>
      </w:r>
      <w:r>
        <w:t xml:space="preserve">”</w:t>
      </w:r>
      <w:r>
        <w:t xml:space="preserve"> </w:t>
      </w:r>
      <w:r>
        <w:t xml:space="preserve">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w:t>
      </w:r>
      <w:r>
        <w:t xml:space="preserve"> </w:t>
      </w:r>
      <w:r>
        <w:t xml:space="preserve">“</w:t>
      </w:r>
      <w:r>
        <w:t xml:space="preserve">transfer</w:t>
      </w:r>
      <w:r>
        <w:t xml:space="preserve">”</w:t>
      </w:r>
      <w:r>
        <w:t xml:space="preserve"> </w:t>
      </w:r>
      <w:r>
        <w:t xml:space="preserve">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Consciousness… chapter, STM corresponds to the fully recurrent activated state, which is highly likely to be the subject of conscious awareness. Indeed, one of the defining characteristics of STM is that you are consciously aware of it. Thus, the overall picture of STM is that the underlying neurons are mutually activating each other via bidirectional excitatory connections, causing a bit of an</w:t>
      </w:r>
      <w:r>
        <w:t xml:space="preserve"> </w:t>
      </w:r>
      <w:r>
        <w:t xml:space="preserve">“</w:t>
      </w:r>
      <w:r>
        <w:t xml:space="preserve">echo chamber</w:t>
      </w:r>
      <w:r>
        <w:t xml:space="preserve">”</w:t>
      </w:r>
      <w:r>
        <w:t xml:space="preserve"> </w:t>
      </w:r>
      <w:r>
        <w:t xml:space="preserve">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 neural activity.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w:t>
      </w:r>
      <w:r>
        <w:t xml:space="preserve"> </w:t>
      </w:r>
      <w:r>
        <w:t xml:space="preserve">“</w:t>
      </w:r>
      <w:r>
        <w:t xml:space="preserve">transferred</w:t>
      </w:r>
      <w:r>
        <w:t xml:space="preserve">”</w:t>
      </w:r>
      <w:r>
        <w:t xml:space="preserve"> </w:t>
      </w:r>
      <w:r>
        <w:t xml:space="preserve">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w:t>
      </w:r>
      <w:r>
        <w:t xml:space="preserve"> </w:t>
      </w:r>
      <w:r>
        <w:t xml:space="preserve">“</w:t>
      </w:r>
      <w:r>
        <w:t xml:space="preserve">files</w:t>
      </w:r>
      <w:r>
        <w:t xml:space="preserve">”</w:t>
      </w:r>
      <w:r>
        <w:t xml:space="preserve"> </w:t>
      </w:r>
      <w:r>
        <w:t xml:space="preserve">between the RAM-like STM and the hard-disk of LTM. But what does this correspond to in the brain, given that we don’t think the concepts of RAM, hard-disk, or transfer really apply in the brain?</w:t>
      </w:r>
    </w:p>
    <w:p>
      <w:pPr>
        <w:pStyle w:val="Heading2"/>
      </w:pPr>
      <w:bookmarkStart w:id="123" w:name="the-hippocampus"/>
      <w:r>
        <w:t xml:space="preserve">The Hippocampus</w:t>
      </w:r>
      <w:bookmarkEnd w:id="123"/>
    </w:p>
    <w:p>
      <w:pPr>
        <w:pStyle w:val="CaptionedFigure"/>
      </w:pPr>
      <w:r>
        <w:drawing>
          <wp:inline>
            <wp:extent cx="5943600" cy="3066482"/>
            <wp:effectExtent b="0" l="0" r="0" t="0"/>
            <wp:docPr descr="Fig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24"/>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t xml:space="preserve">Fig 6-4: 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As noted in the Neuroscience chapter, the hippocampus sits</w:t>
      </w:r>
      <w:r>
        <w:t xml:space="preserve"> </w:t>
      </w:r>
      <w:r>
        <w:t xml:space="preserve">“</w:t>
      </w:r>
      <w:r>
        <w:t xml:space="preserve">on top</w:t>
      </w:r>
      <w:r>
        <w:t xml:space="preserve">”</w:t>
      </w:r>
      <w:r>
        <w:t xml:space="preserve"> </w:t>
      </w:r>
      <w:r>
        <w:t xml:space="preserve">of the neocortical hierarchy of areas, and can quickly take a</w:t>
      </w:r>
      <w:r>
        <w:t xml:space="preserve"> </w:t>
      </w:r>
      <w:r>
        <w:t xml:space="preserve">“</w:t>
      </w:r>
      <w:r>
        <w:t xml:space="preserve">snapshot</w:t>
      </w:r>
      <w:r>
        <w:t xml:space="preserve">”</w:t>
      </w:r>
      <w:r>
        <w:t xml:space="preserve"> </w:t>
      </w:r>
      <w:r>
        <w:t xml:space="preserve">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w:t>
      </w:r>
      <w:r>
        <w:t xml:space="preserve"> </w:t>
      </w:r>
      <w:r>
        <w:t xml:space="preserve">“</w:t>
      </w:r>
      <w:r>
        <w:t xml:space="preserve">what did you have for dinner last night?</w:t>
      </w:r>
      <w:r>
        <w:t xml:space="preserve">”</w:t>
      </w:r>
      <w:r>
        <w:t xml:space="preserve">)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CaptionedFigure"/>
      </w:pPr>
      <w:r>
        <w:drawing>
          <wp:inline>
            <wp:extent cx="1737360" cy="2670048"/>
            <wp:effectExtent b="0" l="0" r="0" t="0"/>
            <wp:docPr descr="Fig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25"/>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t xml:space="preserve">Fig 6-5: 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w:t>
      </w:r>
      <w:r>
        <w:t xml:space="preserve"> </w:t>
      </w:r>
      <w:r>
        <w:rPr>
          <w:i/>
        </w:rPr>
        <w:t xml:space="preserve">David Marr</w:t>
      </w:r>
      <w:r>
        <w:t xml:space="preserve"> </w:t>
      </w:r>
      <w:r>
        <w:t xml:space="preserve">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is the probability of a neuron getting active, and the square is the resulting probability that it would be active in two different memories. More realistic, detailed simulations of the hippocampal circuit confirm this basic principle</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w:t>
      </w:r>
      <w:r>
        <w:t xml:space="preserve"> </w:t>
      </w:r>
      <w:r>
        <w:t xml:space="preserve">“</w:t>
      </w:r>
      <w:r>
        <w:t xml:space="preserve">box</w:t>
      </w:r>
      <w:r>
        <w:t xml:space="preserve">”</w:t>
      </w:r>
      <w:r>
        <w:t xml:space="preserve">. This is great for quickly finding a place to stick a new memory, but it means that the hippocampal version of those memories is a completely disorganized, haphazard pile of these separate boxes. Thus, a major further process in memory involves a much slower process of trying to organize and systematize all those memories, known as</w:t>
      </w:r>
      <w:r>
        <w:t xml:space="preserve"> </w:t>
      </w:r>
      <w:r>
        <w:rPr>
          <w:b/>
        </w:rPr>
        <w:t xml:space="preserve">memory consolidation</w:t>
      </w:r>
      <w:r>
        <w:t xml:space="preserve">.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sleep, as memories are replayed during dreams</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benzodiazepines (e.g., valium, midazolam), which are GABA agonists as discussed in the Neuroscience chapter.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w:t>
      </w:r>
      <w:r>
        <w:t xml:space="preserve"> </w:t>
      </w:r>
      <w:r>
        <w:t xml:space="preserve">“</w:t>
      </w:r>
      <w:r>
        <w:t xml:space="preserve">what did you have for dinner?</w:t>
      </w:r>
      <w:r>
        <w:t xml:space="preserve">”</w:t>
      </w:r>
      <w:r>
        <w:t xml:space="preserve"> </w:t>
      </w:r>
      <w:r>
        <w:t xml:space="preserve">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 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w:t>
      </w:r>
      <w:r>
        <w:t xml:space="preserve"> </w:t>
      </w:r>
      <w:r>
        <w:t xml:space="preserve">“</w:t>
      </w:r>
      <w:r>
        <w:t xml:space="preserve">glue</w:t>
      </w:r>
      <w:r>
        <w:t xml:space="preserve">”</w:t>
      </w:r>
      <w:r>
        <w:t xml:space="preserve"> </w:t>
      </w:r>
      <w:r>
        <w:t xml:space="preserve">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26" w:name="taxonomy-of-long-term-memory"/>
      <w:r>
        <w:t xml:space="preserve">Taxonomy of Long-Term Memory</w:t>
      </w:r>
      <w:bookmarkEnd w:id="126"/>
    </w:p>
    <w:p>
      <w:pPr>
        <w:pStyle w:val="CaptionedFigure"/>
      </w:pPr>
      <w:r>
        <w:drawing>
          <wp:inline>
            <wp:extent cx="4846320" cy="4187952"/>
            <wp:effectExtent b="0" l="0" r="0" t="0"/>
            <wp:docPr descr="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27"/>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t xml:space="preserve">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w:t>
      </w:r>
      <w:r>
        <w:t xml:space="preserve"> </w:t>
      </w:r>
      <w:r>
        <w:t xml:space="preserve">“</w:t>
      </w:r>
      <w:r>
        <w:t xml:space="preserve">types</w:t>
      </w:r>
      <w:r>
        <w:t xml:space="preserve">”</w:t>
      </w:r>
      <w:r>
        <w:t xml:space="preserve"> </w:t>
      </w:r>
      <w:r>
        <w:t xml:space="preserve">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here, and the research that went into its construction.</w:t>
      </w:r>
    </w:p>
    <w:p>
      <w:pPr>
        <w:pStyle w:val="BodyText"/>
      </w:pPr>
      <w:r>
        <w:t xml:space="preserve">Figure 6-6 shows perhaps the most widely adopted LTM taxonomy, proposed initially by</w:t>
      </w:r>
      <w:r>
        <w:t xml:space="preserve"> </w:t>
      </w:r>
      <w:r>
        <w:rPr>
          <w:i/>
        </w:rPr>
        <w:t xml:space="preserve">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w:t>
      </w:r>
      <w:r>
        <w:t xml:space="preserve"> </w:t>
      </w:r>
      <w:r>
        <w:rPr>
          <w:i/>
        </w:rPr>
        <w:t xml:space="preserve">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the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(e.g.,</w:t>
      </w:r>
      <w:r>
        <w:t xml:space="preserve"> </w:t>
      </w:r>
      <w:r>
        <w:t xml:space="preserve">“</w:t>
      </w:r>
      <w:r>
        <w:t xml:space="preserve">priming the pump</w:t>
      </w:r>
      <w:r>
        <w:t xml:space="preserve">”</w:t>
      </w:r>
      <w:r>
        <w:t xml:space="preserve">). It results from the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28" w:name="amnesia"/>
      <w:r>
        <w:t xml:space="preserve">Amnesia</w:t>
      </w:r>
      <w:bookmarkEnd w:id="128"/>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 </w:t>
      </w:r>
      <w:r>
        <w:rPr>
          <w:b/>
        </w:rPr>
        <w:t xml:space="preserve">anterograde</w:t>
      </w:r>
      <w:r>
        <w:t xml:space="preserve"> </w:t>
      </w:r>
      <w:r>
        <w:t xml:space="preserve">amnesia. Retrograde refers to memories of the past (like</w:t>
      </w:r>
      <w:r>
        <w:t xml:space="preserve"> </w:t>
      </w:r>
      <w:r>
        <w:t xml:space="preserve">“</w:t>
      </w:r>
      <w:r>
        <w:t xml:space="preserve">retro</w:t>
      </w:r>
      <w:r>
        <w:t xml:space="preserve">”</w:t>
      </w:r>
      <w:r>
        <w:t xml:space="preserve"> </w:t>
      </w:r>
      <w:r>
        <w:t xml:space="preserve">styles etc), while anterograde refers to the ability to form new memories. H.M. was profoundly impaired in his ability to form new memories, and thus suffered from severe anterograde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w:t>
      </w:r>
      <w:r>
        <w:t xml:space="preserve"> </w:t>
      </w:r>
      <w:hyperlink w:anchor="ref-SutherlandOBrienLehmann08">
        <w:r>
          <w:rPr>
            <w:rStyle w:val="Hyperlink"/>
          </w:rPr>
          <w:t xml:space="preserve">n.d.</w:t>
        </w:r>
      </w:hyperlink>
      <w:r>
        <w:t xml:space="preserve">;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fact that the neocortex is not sufficiently well organized before that age, to support the ability of earlier hippocampal snapshots to be translated back out into the cortex. In effect, the</w:t>
      </w:r>
      <w:r>
        <w:t xml:space="preserve"> </w:t>
      </w:r>
      <w:r>
        <w:t xml:space="preserve">“</w:t>
      </w:r>
      <w:r>
        <w:t xml:space="preserve">language</w:t>
      </w:r>
      <w:r>
        <w:t xml:space="preserve">”</w:t>
      </w:r>
      <w:r>
        <w:t xml:space="preserve"> </w:t>
      </w:r>
      <w:r>
        <w:t xml:space="preserve">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29" w:name="X43f7ef6ce4bcf803dd729630a1ae7e8c778f252"/>
      <w:r>
        <w:t xml:space="preserve">Memory Capacity and the Importance of</w:t>
      </w:r>
      <w:r>
        <w:t xml:space="preserve"> </w:t>
      </w:r>
      <w:r>
        <w:rPr>
          <w:i/>
        </w:rPr>
        <w:t xml:space="preserve">Chunks</w:t>
      </w:r>
      <w:bookmarkEnd w:id="129"/>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cerebral hemisphere can hold 2 items when pushed to the limit (2x2=4), with 1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w:t>
      </w:r>
      <w:r>
        <w:t xml:space="preserve"> </w:t>
      </w:r>
      <w:r>
        <w:t xml:space="preserve">“</w:t>
      </w:r>
      <w:r>
        <w:t xml:space="preserve">default</w:t>
      </w:r>
      <w:r>
        <w:t xml:space="preserve">”</w:t>
      </w:r>
      <w:r>
        <w:t xml:space="preserve"> </w:t>
      </w:r>
      <w:r>
        <w:t xml:space="preserve">neural mechanisms.</w:t>
      </w:r>
    </w:p>
    <w:p>
      <w:pPr>
        <w:pStyle w:val="Heading2"/>
      </w:pPr>
      <w:bookmarkStart w:id="130" w:name="X086e030912e7e1abce88ff6d35cf4c184c22200"/>
      <w:r>
        <w:t xml:space="preserve">Encoding and Retrieval Strategies (i.e., How to Study!)</w:t>
      </w:r>
      <w:bookmarkEnd w:id="130"/>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w:t>
      </w:r>
      <w:r>
        <w:t xml:space="preserve"> </w:t>
      </w:r>
      <w:r>
        <w:t xml:space="preserve">“</w:t>
      </w:r>
      <w:r>
        <w:t xml:space="preserve">big five</w:t>
      </w:r>
      <w:r>
        <w:t xml:space="preserve">”</w:t>
      </w:r>
      <w:r>
        <w:t xml:space="preserve"> </w:t>
      </w:r>
      <w:r>
        <w:t xml:space="preserve">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w:t>
      </w:r>
      <w:r>
        <w:t xml:space="preserve"> </w:t>
      </w:r>
      <w:r>
        <w:t xml:space="preserve">“</w:t>
      </w:r>
      <w:r>
        <w:t xml:space="preserve">my mom went from the living room to the kitchen, to get a popcorn snack</w:t>
      </w:r>
      <w:r>
        <w:t xml:space="preserve">”</w:t>
      </w:r>
      <w:r>
        <w:t xml:space="preserve">), where each of the words then stands for something that you’re trying to remember (e.g., mom =</w:t>
      </w:r>
      <w:r>
        <w:t xml:space="preserve"> </w:t>
      </w:r>
      <w:r>
        <w:rPr>
          <w:i/>
        </w:rPr>
        <w:t xml:space="preserve">memory</w:t>
      </w:r>
      <w:r>
        <w:t xml:space="preserve">, living room =</w:t>
      </w:r>
      <w:r>
        <w:t xml:space="preserve"> </w:t>
      </w:r>
      <w:r>
        <w:rPr>
          <w:i/>
        </w:rPr>
        <w:t xml:space="preserve">hippocampus</w:t>
      </w:r>
      <w:r>
        <w:t xml:space="preserve">, kitchen =</w:t>
      </w:r>
      <w:r>
        <w:t xml:space="preserve"> </w:t>
      </w:r>
      <w:r>
        <w:rPr>
          <w:i/>
        </w:rPr>
        <w:t xml:space="preserve">neocortex</w:t>
      </w:r>
      <w:r>
        <w:t xml:space="preserve">, and popcorn =</w:t>
      </w:r>
      <w:r>
        <w:t xml:space="preserve"> </w:t>
      </w:r>
      <w:r>
        <w:rPr>
          <w:i/>
        </w:rPr>
        <w:t xml:space="preserve">semantic memory</w:t>
      </w:r>
      <w:r>
        <w:t xml:space="preserve">).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r>
        <w:rPr>
          <w:i/>
        </w:rPr>
        <w:t xml:space="preserve">Sans Forgetica</w:t>
      </w:r>
      <w:r>
        <w:t xml:space="preserve"> </w:t>
      </w:r>
      <w:r>
        <w:t xml:space="preserve">to leverage this finding</w:t>
      </w:r>
      <w:r>
        <w:t xml:space="preserve"> </w:t>
      </w:r>
      <w:hyperlink r:id="rId131">
        <w:r>
          <w:rPr>
            <w:rStyle w:val="Hyperlink"/>
          </w:rPr>
          <w:t xml:space="preserve">(see:</w:t>
        </w:r>
        <w:r>
          <w:rPr>
            <w:rStyle w:val="Hyperlink"/>
          </w:rPr>
          <w:t xml:space="preserve"> </w:t>
        </w:r>
        <w:r>
          <w:rPr>
            <w:rStyle w:val="VerbatimChar"/>
          </w:rPr>
          <w:t xml:space="preserve">http://www.sansforgetica.rmit/)</w:t>
        </w:r>
      </w:hyperlink>
      <w:r>
        <w:t xml:space="preserve">. Another example is the</w:t>
      </w:r>
      <w:r>
        <w:t xml:space="preserve"> </w:t>
      </w:r>
      <w:r>
        <w:rPr>
          <w:b/>
        </w:rPr>
        <w:t xml:space="preserve">testing effect</w:t>
      </w:r>
      <w:r>
        <w:t xml:space="preserve">, where taking a test improves subsequent memory. Thus, you should always test yourself on the key words listed at the end of each chapter, and hopefully your class includes weekly quizzes that give you an opportunity to test yourself.</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 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w:t>
      </w:r>
    </w:p>
    <w:p>
      <w:pPr>
        <w:pStyle w:val="Heading2"/>
      </w:pPr>
      <w:bookmarkStart w:id="132" w:name="memory-retention-and-interference"/>
      <w:r>
        <w:t xml:space="preserve">Memory Retention and Interference</w:t>
      </w:r>
      <w:bookmarkEnd w:id="132"/>
    </w:p>
    <w:p>
      <w:pPr>
        <w:pStyle w:val="CaptionedFigure"/>
      </w:pPr>
      <w:r>
        <w:drawing>
          <wp:inline>
            <wp:extent cx="5461000" cy="5080000"/>
            <wp:effectExtent b="0" l="0" r="0" t="0"/>
            <wp:docPr descr="Fig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33"/>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t xml:space="preserve">Fig 6-7: 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w:t>
      </w:r>
      <w:r>
        <w:t xml:space="preserve"> </w:t>
      </w:r>
      <w:r>
        <w:rPr>
          <w:i/>
        </w:rPr>
        <w:t xml:space="preserve">Hermann Ebbinghaus</w:t>
      </w:r>
      <w:r>
        <w:t xml:space="preserve"> </w:t>
      </w:r>
      <w:r>
        <w:t xml:space="preserve">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CaptionedFigure"/>
      </w:pPr>
      <w:r>
        <w:drawing>
          <wp:inline>
            <wp:extent cx="5943600" cy="5759888"/>
            <wp:effectExtent b="0" l="0" r="0" t="0"/>
            <wp:docPr descr="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34"/>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t xml:space="preserve">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likely due primarily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w:t>
      </w:r>
      <w:r>
        <w:t xml:space="preserve">“</w:t>
      </w:r>
      <w:r>
        <w:t xml:space="preserve">retro</w:t>
      </w:r>
      <w:r>
        <w:t xml:space="preserve">”</w:t>
      </w:r>
      <w:r>
        <w:t xml:space="preserve">) memories. The extreme pattern separation in the hippocampus can help to minimize the amount of retroactive interference, by encouraging the use of distinct sets of synapses to encode different memories, but it is impossible to completely eliminate interference. 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w:t>
      </w:r>
      <w:r>
        <w:t xml:space="preserve"> </w:t>
      </w:r>
      <w:r>
        <w:t xml:space="preserve">“</w:t>
      </w:r>
      <w:r>
        <w:t xml:space="preserve">South-East</w:t>
      </w:r>
      <w:r>
        <w:t xml:space="preserve">”</w:t>
      </w:r>
      <w:r>
        <w:t xml:space="preserve"> </w:t>
      </w:r>
      <w:r>
        <w:t xml:space="preserve">location from yesterday.</w:t>
      </w:r>
    </w:p>
    <w:p>
      <w:pPr>
        <w:pStyle w:val="BodyText"/>
      </w:pPr>
      <w:r>
        <w:t xml:space="preserve">There is another form of interference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35" w:name="the-fallibility-of-memory"/>
      <w:r>
        <w:t xml:space="preserve">The Fallibility of Memory</w:t>
      </w:r>
      <w:bookmarkEnd w:id="135"/>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 The current US president provides a teachable moment about the fallibility of memory – as improbable as it might seem, it really does appear that his many difficulties with</w:t>
      </w:r>
      <w:r>
        <w:t xml:space="preserve"> </w:t>
      </w:r>
      <w:r>
        <w:rPr>
          <w:i/>
        </w:rPr>
        <w:t xml:space="preserve">facts</w:t>
      </w:r>
      <w:r>
        <w:t xml:space="preserve"> </w:t>
      </w:r>
      <w:r>
        <w:t xml:space="preserve">and the</w:t>
      </w:r>
      <w:r>
        <w:t xml:space="preserve"> </w:t>
      </w:r>
      <w:r>
        <w:rPr>
          <w:i/>
        </w:rPr>
        <w:t xml:space="preserve">truth</w:t>
      </w:r>
      <w:r>
        <w:t xml:space="preserve"> </w:t>
      </w:r>
      <w:r>
        <w:t xml:space="preserve">represent genuine delusions, and not just a Machiavellian level of strategic disinformation. Critically, people’s delusions are often strongly shaped by their motivations and desires, so the practical difference between these two interpretations may not be that far apart.</w:t>
      </w:r>
    </w:p>
    <w:p>
      <w:pPr>
        <w:pStyle w:val="BodyText"/>
      </w:pPr>
      <w:r>
        <w:t xml:space="preserve">In any case, the bottom line is that we</w:t>
      </w:r>
      <w:r>
        <w:t xml:space="preserve"> </w:t>
      </w:r>
      <w:r>
        <w:rPr>
          <w:i/>
        </w:rPr>
        <w:t xml:space="preserve">all</w:t>
      </w:r>
      <w:r>
        <w:t xml:space="preserve"> </w:t>
      </w:r>
      <w:r>
        <w:t xml:space="preserve">encode our memories through spectacles of one shade or another – we cannot see the world as it truly is, because perception is fundamentally a creative, active construction, as we discussed in the Perception chapter. Thus we are all susceptible to having</w:t>
      </w:r>
      <w:r>
        <w:t xml:space="preserve"> </w:t>
      </w:r>
      <w:r>
        <w:rPr>
          <w:b/>
        </w:rPr>
        <w:t xml:space="preserve">false memories</w:t>
      </w:r>
      <w:r>
        <w:t xml:space="preserve">. One of the first demonstrations of this point in the memory literature was due to</w:t>
      </w:r>
      <w:r>
        <w:t xml:space="preserve"> </w:t>
      </w:r>
      <w:r>
        <w:rPr>
          <w:i/>
        </w:rPr>
        <w:t xml:space="preserve">Frederic Bartlett</w:t>
      </w:r>
      <w:r>
        <w:t xml:space="preserve">, who tested people’s ability to remember a story known as the</w:t>
      </w:r>
      <w:r>
        <w:t xml:space="preserve"> </w:t>
      </w:r>
      <w:r>
        <w:t xml:space="preserve">“</w:t>
      </w:r>
      <w:r>
        <w:t xml:space="preserve">War of the Ghosts</w:t>
      </w:r>
      <w:r>
        <w:t xml:space="preserve">”</w:t>
      </w:r>
      <w:r>
        <w:t xml:space="preserve">,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w:t>
      </w:r>
      <w:r>
        <w:t xml:space="preserve"> </w:t>
      </w:r>
      <w:r>
        <w:t xml:space="preserve">“</w:t>
      </w:r>
      <w:r>
        <w:t xml:space="preserve">smashed</w:t>
      </w:r>
      <w:r>
        <w:t xml:space="preserve">”</w:t>
      </w:r>
      <w:r>
        <w:t xml:space="preserve"> </w:t>
      </w:r>
      <w:r>
        <w:t xml:space="preserve">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w:t>
      </w:r>
      <w:r>
        <w:t xml:space="preserve">“</w:t>
      </w:r>
      <w:r>
        <w:t xml:space="preserve">sleep</w:t>
      </w:r>
      <w:r>
        <w:t xml:space="preserve">”</w:t>
      </w:r>
      <w:r>
        <w:t xml:space="preserve"> </w:t>
      </w:r>
      <w:r>
        <w:t xml:space="preserve">in this case) is often confidently endorsed as having been on the study list. This is vivid demonstration that memory operates on high-level compressed semantic representations.</w:t>
      </w:r>
    </w:p>
    <w:p>
      <w:pPr>
        <w:pStyle w:val="Heading2"/>
      </w:pPr>
      <w:bookmarkStart w:id="136" w:name="working-memory-and-the-prefrontal-cortex"/>
      <w:r>
        <w:t xml:space="preserve">Working Memory and the Prefrontal Cortex</w:t>
      </w:r>
      <w:bookmarkEnd w:id="136"/>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w:t>
      </w:r>
      <w:r>
        <w:t xml:space="preserve"> </w:t>
      </w:r>
      <w:r>
        <w:rPr>
          <w:i/>
        </w:rPr>
        <w:t xml:space="preserve">Alan Baddeley</w:t>
      </w:r>
      <w:r>
        <w:t xml:space="preserve"> </w:t>
      </w:r>
      <w:r>
        <w:t xml:space="preserve">and</w:t>
      </w:r>
      <w:r>
        <w:t xml:space="preserve"> </w:t>
      </w:r>
      <w:r>
        <w:rPr>
          <w:i/>
        </w:rPr>
        <w:t xml:space="preserve">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Furthermore, this framework includes a</w:t>
      </w:r>
      <w:r>
        <w:t xml:space="preserve"> </w:t>
      </w:r>
      <w:r>
        <w:rPr>
          <w:i/>
        </w:rPr>
        <w:t xml:space="preserve">central executive</w:t>
      </w:r>
      <w:r>
        <w:t xml:space="preserve"> </w:t>
      </w:r>
      <w:r>
        <w:t xml:space="preserve">that functions much like a CPU in a computer. Working memory is distinguished from</w:t>
      </w:r>
      <w:r>
        <w:t xml:space="preserve"> </w:t>
      </w:r>
      <w:r>
        <w:t xml:space="preserve">“</w:t>
      </w:r>
      <w:r>
        <w:t xml:space="preserve">regular</w:t>
      </w:r>
      <w:r>
        <w:t xml:space="preserve">”</w:t>
      </w:r>
      <w:r>
        <w:t xml:space="preserve"> </w:t>
      </w:r>
      <w:r>
        <w:t xml:space="preserve">STM, where the latter includes just basic maintenance of information, whereas working memory is specifically about the information used for ongoing processing, which is particularly strongly maintained, even in the face of potential distracters.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37" w:name="summary-of-key-terms-4"/>
      <w:r>
        <w:t xml:space="preserve">Summary of Key Terms</w:t>
      </w:r>
      <w:bookmarkEnd w:id="137"/>
    </w:p>
    <w:p>
      <w:pPr>
        <w:pStyle w:val="FirstParagraph"/>
      </w:pPr>
      <w:r>
        <w:t xml:space="preserve">This is a checklist of key terms / concepts that you should know about from this chapter.</w:t>
      </w:r>
    </w:p>
    <w:p>
      <w:pPr>
        <w:numPr>
          <w:ilvl w:val="0"/>
          <w:numId w:val="1042"/>
        </w:numPr>
        <w:pStyle w:val="Compact"/>
      </w:pPr>
      <w:r>
        <w:t xml:space="preserve">Neural mechanisms of memory:</w:t>
      </w:r>
    </w:p>
    <w:p>
      <w:pPr>
        <w:numPr>
          <w:ilvl w:val="1"/>
          <w:numId w:val="1043"/>
        </w:numPr>
        <w:pStyle w:val="Compact"/>
      </w:pPr>
      <w:r>
        <w:t xml:space="preserve">Activity (spiking etc): fast, active and transient</w:t>
      </w:r>
    </w:p>
    <w:p>
      <w:pPr>
        <w:numPr>
          <w:ilvl w:val="1"/>
          <w:numId w:val="1043"/>
        </w:numPr>
        <w:pStyle w:val="Compact"/>
      </w:pPr>
      <w:r>
        <w:t xml:space="preserve">Synaptic changes: slower, long-lasting</w:t>
      </w:r>
    </w:p>
    <w:p>
      <w:pPr>
        <w:numPr>
          <w:ilvl w:val="0"/>
          <w:numId w:val="1042"/>
        </w:numPr>
        <w:pStyle w:val="Compact"/>
      </w:pPr>
      <w:r>
        <w:t xml:space="preserve">Modal model</w:t>
      </w:r>
    </w:p>
    <w:p>
      <w:pPr>
        <w:numPr>
          <w:ilvl w:val="1"/>
          <w:numId w:val="1044"/>
        </w:numPr>
        <w:pStyle w:val="Compact"/>
      </w:pPr>
      <w:r>
        <w:t xml:space="preserve">Sensory memory: iconic, echoic (high capacity, short-lived) – neural activity in sensory cortex</w:t>
      </w:r>
    </w:p>
    <w:p>
      <w:pPr>
        <w:numPr>
          <w:ilvl w:val="1"/>
          <w:numId w:val="1044"/>
        </w:numPr>
        <w:pStyle w:val="Compact"/>
      </w:pPr>
      <w:r>
        <w:t xml:space="preserve">Short-term memory (STM): requires attention, limited capacity (magic number 4) – neural activity in higher cortical areas</w:t>
      </w:r>
    </w:p>
    <w:p>
      <w:pPr>
        <w:numPr>
          <w:ilvl w:val="2"/>
          <w:numId w:val="1045"/>
        </w:numPr>
        <w:pStyle w:val="Compact"/>
      </w:pPr>
      <w:r>
        <w:t xml:space="preserve">Sperling task</w:t>
      </w:r>
    </w:p>
    <w:p>
      <w:pPr>
        <w:numPr>
          <w:ilvl w:val="1"/>
          <w:numId w:val="1044"/>
        </w:numPr>
        <w:pStyle w:val="Compact"/>
      </w:pPr>
      <w:r>
        <w:t xml:space="preserve">Long-term memory (LTM): requires encoding – synaptic changes in hippocampus and cortex.</w:t>
      </w:r>
    </w:p>
    <w:p>
      <w:pPr>
        <w:numPr>
          <w:ilvl w:val="0"/>
          <w:numId w:val="1042"/>
        </w:numPr>
        <w:pStyle w:val="Compact"/>
      </w:pPr>
      <w:r>
        <w:t xml:space="preserve">Hippocampus</w:t>
      </w:r>
    </w:p>
    <w:p>
      <w:pPr>
        <w:numPr>
          <w:ilvl w:val="1"/>
          <w:numId w:val="1046"/>
        </w:numPr>
        <w:pStyle w:val="Compact"/>
      </w:pPr>
      <w:r>
        <w:t xml:space="preserve">Anatomical location on top of cortex</w:t>
      </w:r>
    </w:p>
    <w:p>
      <w:pPr>
        <w:numPr>
          <w:ilvl w:val="1"/>
          <w:numId w:val="1046"/>
        </w:numPr>
        <w:pStyle w:val="Compact"/>
      </w:pPr>
      <w:r>
        <w:t xml:space="preserve">Pattern separation from sparse activity</w:t>
      </w:r>
    </w:p>
    <w:p>
      <w:pPr>
        <w:numPr>
          <w:ilvl w:val="1"/>
          <w:numId w:val="1046"/>
        </w:numPr>
        <w:pStyle w:val="Compact"/>
      </w:pPr>
      <w:r>
        <w:t xml:space="preserve">Pattern completion to recall memories</w:t>
      </w:r>
    </w:p>
    <w:p>
      <w:pPr>
        <w:numPr>
          <w:ilvl w:val="1"/>
          <w:numId w:val="1046"/>
        </w:numPr>
        <w:pStyle w:val="Compact"/>
      </w:pPr>
      <w:r>
        <w:t xml:space="preserve">Memory consolidation: semantic knowledge forms slowly in neocortex</w:t>
      </w:r>
    </w:p>
    <w:p>
      <w:pPr>
        <w:numPr>
          <w:ilvl w:val="0"/>
          <w:numId w:val="1042"/>
        </w:numPr>
        <w:pStyle w:val="Compact"/>
      </w:pPr>
      <w:r>
        <w:t xml:space="preserve">LTM Taxonomy</w:t>
      </w:r>
    </w:p>
    <w:p>
      <w:pPr>
        <w:numPr>
          <w:ilvl w:val="1"/>
          <w:numId w:val="1047"/>
        </w:numPr>
        <w:pStyle w:val="Compact"/>
      </w:pPr>
      <w:r>
        <w:t xml:space="preserve">Explicit / Implicit</w:t>
      </w:r>
    </w:p>
    <w:p>
      <w:pPr>
        <w:numPr>
          <w:ilvl w:val="1"/>
          <w:numId w:val="1047"/>
        </w:numPr>
        <w:pStyle w:val="Compact"/>
      </w:pPr>
      <w:r>
        <w:t xml:space="preserve">Episodic / Semantic / Priming / Conditioning / Procedural</w:t>
      </w:r>
    </w:p>
    <w:p>
      <w:pPr>
        <w:numPr>
          <w:ilvl w:val="1"/>
          <w:numId w:val="1047"/>
        </w:numPr>
        <w:pStyle w:val="Compact"/>
      </w:pPr>
      <w:r>
        <w:t xml:space="preserve">Issues with consciousness</w:t>
      </w:r>
    </w:p>
    <w:p>
      <w:pPr>
        <w:numPr>
          <w:ilvl w:val="0"/>
          <w:numId w:val="1042"/>
        </w:numPr>
        <w:pStyle w:val="Compact"/>
      </w:pPr>
      <w:r>
        <w:t xml:space="preserve">Amnesia</w:t>
      </w:r>
    </w:p>
    <w:p>
      <w:pPr>
        <w:numPr>
          <w:ilvl w:val="1"/>
          <w:numId w:val="1048"/>
        </w:numPr>
        <w:pStyle w:val="Compact"/>
      </w:pPr>
      <w:r>
        <w:t xml:space="preserve">Anterograde</w:t>
      </w:r>
    </w:p>
    <w:p>
      <w:pPr>
        <w:numPr>
          <w:ilvl w:val="1"/>
          <w:numId w:val="1048"/>
        </w:numPr>
        <w:pStyle w:val="Compact"/>
      </w:pPr>
      <w:r>
        <w:t xml:space="preserve">Retrograde</w:t>
      </w:r>
    </w:p>
    <w:p>
      <w:pPr>
        <w:numPr>
          <w:ilvl w:val="1"/>
          <w:numId w:val="1048"/>
        </w:numPr>
        <w:pStyle w:val="Compact"/>
      </w:pPr>
      <w:r>
        <w:t xml:space="preserve">Childhood amnesia</w:t>
      </w:r>
    </w:p>
    <w:p>
      <w:pPr>
        <w:numPr>
          <w:ilvl w:val="0"/>
          <w:numId w:val="1042"/>
        </w:numPr>
        <w:pStyle w:val="Compact"/>
      </w:pPr>
      <w:r>
        <w:t xml:space="preserve">Encoding / Retrieval Strategies</w:t>
      </w:r>
    </w:p>
    <w:p>
      <w:pPr>
        <w:numPr>
          <w:ilvl w:val="1"/>
          <w:numId w:val="1049"/>
        </w:numPr>
        <w:pStyle w:val="Compact"/>
      </w:pPr>
      <w:r>
        <w:t xml:space="preserve">Chunk</w:t>
      </w:r>
    </w:p>
    <w:p>
      <w:pPr>
        <w:numPr>
          <w:ilvl w:val="1"/>
          <w:numId w:val="1049"/>
        </w:numPr>
        <w:pStyle w:val="Compact"/>
      </w:pPr>
      <w:r>
        <w:t xml:space="preserve">Mnemonic</w:t>
      </w:r>
    </w:p>
    <w:p>
      <w:pPr>
        <w:numPr>
          <w:ilvl w:val="1"/>
          <w:numId w:val="1049"/>
        </w:numPr>
        <w:pStyle w:val="Compact"/>
      </w:pPr>
      <w:r>
        <w:t xml:space="preserve">Method of loci</w:t>
      </w:r>
    </w:p>
    <w:p>
      <w:pPr>
        <w:numPr>
          <w:ilvl w:val="1"/>
          <w:numId w:val="1049"/>
        </w:numPr>
        <w:pStyle w:val="Compact"/>
      </w:pPr>
      <w:r>
        <w:t xml:space="preserve">Elaborative encoding</w:t>
      </w:r>
    </w:p>
    <w:p>
      <w:pPr>
        <w:numPr>
          <w:ilvl w:val="1"/>
          <w:numId w:val="1049"/>
        </w:numPr>
        <w:pStyle w:val="Compact"/>
      </w:pPr>
      <w:r>
        <w:t xml:space="preserve">Levels of processing</w:t>
      </w:r>
    </w:p>
    <w:p>
      <w:pPr>
        <w:numPr>
          <w:ilvl w:val="1"/>
          <w:numId w:val="1049"/>
        </w:numPr>
        <w:pStyle w:val="Compact"/>
      </w:pPr>
      <w:r>
        <w:t xml:space="preserve">Desirable difficulties: Testing effect, generation effect</w:t>
      </w:r>
    </w:p>
    <w:p>
      <w:pPr>
        <w:numPr>
          <w:ilvl w:val="1"/>
          <w:numId w:val="1049"/>
        </w:numPr>
        <w:pStyle w:val="Compact"/>
      </w:pPr>
      <w:r>
        <w:t xml:space="preserve">Encoding specificity principle</w:t>
      </w:r>
    </w:p>
    <w:p>
      <w:pPr>
        <w:numPr>
          <w:ilvl w:val="2"/>
          <w:numId w:val="1050"/>
        </w:numPr>
        <w:pStyle w:val="Compact"/>
      </w:pPr>
      <w:r>
        <w:t xml:space="preserve">Context-dependent memory</w:t>
      </w:r>
    </w:p>
    <w:p>
      <w:pPr>
        <w:numPr>
          <w:ilvl w:val="2"/>
          <w:numId w:val="1050"/>
        </w:numPr>
        <w:pStyle w:val="Compact"/>
      </w:pPr>
      <w:r>
        <w:t xml:space="preserve">State-dependent memory</w:t>
      </w:r>
    </w:p>
    <w:p>
      <w:pPr>
        <w:numPr>
          <w:ilvl w:val="2"/>
          <w:numId w:val="1050"/>
        </w:numPr>
        <w:pStyle w:val="Compact"/>
      </w:pPr>
      <w:r>
        <w:t xml:space="preserve">Mood-dependent memory</w:t>
      </w:r>
    </w:p>
    <w:p>
      <w:pPr>
        <w:numPr>
          <w:ilvl w:val="1"/>
          <w:numId w:val="1049"/>
        </w:numPr>
        <w:pStyle w:val="Compact"/>
      </w:pPr>
      <w:r>
        <w:t xml:space="preserve">Massed vs. Spaced practice (cramming is bad)</w:t>
      </w:r>
    </w:p>
    <w:p>
      <w:pPr>
        <w:numPr>
          <w:ilvl w:val="0"/>
          <w:numId w:val="1042"/>
        </w:numPr>
        <w:pStyle w:val="Compact"/>
      </w:pPr>
      <w:r>
        <w:t xml:space="preserve">Memory Retention and Interference</w:t>
      </w:r>
    </w:p>
    <w:p>
      <w:pPr>
        <w:numPr>
          <w:ilvl w:val="1"/>
          <w:numId w:val="1051"/>
        </w:numPr>
        <w:pStyle w:val="Compact"/>
      </w:pPr>
      <w:r>
        <w:t xml:space="preserve">Decay: synaptic stabilization</w:t>
      </w:r>
    </w:p>
    <w:p>
      <w:pPr>
        <w:numPr>
          <w:ilvl w:val="1"/>
          <w:numId w:val="1051"/>
        </w:numPr>
        <w:pStyle w:val="Compact"/>
      </w:pPr>
      <w:r>
        <w:t xml:space="preserve">Interference: Retroactive vs. Proactive</w:t>
      </w:r>
    </w:p>
    <w:p>
      <w:pPr>
        <w:numPr>
          <w:ilvl w:val="0"/>
          <w:numId w:val="1042"/>
        </w:numPr>
        <w:pStyle w:val="Compact"/>
      </w:pPr>
      <w:r>
        <w:t xml:space="preserve">Fallibility of Memory</w:t>
      </w:r>
    </w:p>
    <w:p>
      <w:pPr>
        <w:numPr>
          <w:ilvl w:val="1"/>
          <w:numId w:val="1052"/>
        </w:numPr>
        <w:pStyle w:val="Compact"/>
      </w:pPr>
      <w:r>
        <w:t xml:space="preserve">False memories: War of the Ghosts</w:t>
      </w:r>
    </w:p>
    <w:p>
      <w:pPr>
        <w:numPr>
          <w:ilvl w:val="1"/>
          <w:numId w:val="1052"/>
        </w:numPr>
        <w:pStyle w:val="Compact"/>
      </w:pPr>
      <w:r>
        <w:t xml:space="preserve">Schema</w:t>
      </w:r>
    </w:p>
    <w:p>
      <w:pPr>
        <w:numPr>
          <w:ilvl w:val="1"/>
          <w:numId w:val="1052"/>
        </w:numPr>
        <w:pStyle w:val="Compact"/>
      </w:pPr>
      <w:r>
        <w:t xml:space="preserve">Eyewitness testimony &amp; leading questions</w:t>
      </w:r>
    </w:p>
    <w:p>
      <w:pPr>
        <w:numPr>
          <w:ilvl w:val="0"/>
          <w:numId w:val="1042"/>
        </w:numPr>
        <w:pStyle w:val="Compact"/>
      </w:pPr>
      <w:r>
        <w:t xml:space="preserve">Working memory vs. STM</w:t>
      </w:r>
    </w:p>
    <w:p>
      <w:pPr>
        <w:numPr>
          <w:ilvl w:val="1"/>
          <w:numId w:val="1053"/>
        </w:numPr>
        <w:pStyle w:val="Compact"/>
      </w:pPr>
      <w:r>
        <w:t xml:space="preserve">Robust firing in prefrontal cortex</w:t>
      </w:r>
    </w:p>
    <w:p>
      <w:pPr>
        <w:pStyle w:val="NewPage"/>
      </w:pPr>
    </w:p>
    <w:p>
      <w:pPr>
        <w:pStyle w:val="Heading1"/>
      </w:pPr>
      <w:bookmarkStart w:id="138" w:name="Xf12b3339807654a5ea168d3fc0a84bdd69b996a"/>
      <w:r>
        <w:t xml:space="preserve">Chapter 7: Thinking, Control and Intelligence</w:t>
      </w:r>
      <w:bookmarkEnd w:id="138"/>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w:t>
      </w:r>
      <w:r>
        <w:t xml:space="preserve"> </w:t>
      </w:r>
      <w:r>
        <w:t xml:space="preserve">“</w:t>
      </w:r>
      <w:r>
        <w:t xml:space="preserve">smart</w:t>
      </w:r>
      <w:r>
        <w:t xml:space="preserve">”</w:t>
      </w:r>
      <w:r>
        <w:t xml:space="preserve"> </w:t>
      </w:r>
      <w:r>
        <w:t xml:space="preserve">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 And what are those intelligence tests measuring anyway? Are they really some kind of</w:t>
      </w:r>
      <w:r>
        <w:t xml:space="preserve"> </w:t>
      </w:r>
      <w:r>
        <w:t xml:space="preserve">“</w:t>
      </w:r>
      <w:r>
        <w:t xml:space="preserve">pure</w:t>
      </w:r>
      <w:r>
        <w:t xml:space="preserve">”</w:t>
      </w:r>
      <w:r>
        <w:t xml:space="preserve"> </w:t>
      </w:r>
      <w:r>
        <w:t xml:space="preserve">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w:t>
      </w:r>
      <w:r>
        <w:t xml:space="preserve"> </w:t>
      </w:r>
      <w:r>
        <w:t xml:space="preserve">“</w:t>
      </w:r>
      <w:r>
        <w:t xml:space="preserve">smartness</w:t>
      </w:r>
      <w:r>
        <w:t xml:space="preserve">”</w:t>
      </w:r>
      <w:r>
        <w:t xml:space="preserve">.</w:t>
      </w:r>
    </w:p>
    <w:p>
      <w:pPr>
        <w:pStyle w:val="BodyText"/>
      </w:pPr>
      <w:r>
        <w:t xml:space="preserve">But our brains are nothing like that of a digital computer. Instead,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w:t>
      </w:r>
      <w:r>
        <w:t xml:space="preserve"> </w:t>
      </w:r>
      <w:r>
        <w:t xml:space="preserve">“</w:t>
      </w:r>
      <w:r>
        <w:t xml:space="preserve">smart</w:t>
      </w:r>
      <w:r>
        <w:t xml:space="preserve">”</w:t>
      </w:r>
      <w:r>
        <w:t xml:space="preserve"> </w:t>
      </w:r>
      <w:r>
        <w:t xml:space="preserve">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w:t>
      </w:r>
      <w:r>
        <w:t xml:space="preserve"> </w:t>
      </w:r>
      <w:r>
        <w:rPr>
          <w:i/>
        </w:rPr>
        <w:t xml:space="preserve">Carol Dweck</w:t>
      </w:r>
      <w:r>
        <w:t xml:space="preserve"> </w:t>
      </w:r>
      <w:r>
        <w:t xml:space="preserve">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w:t>
      </w:r>
      <w:r>
        <w:t xml:space="preserve"> </w:t>
      </w:r>
      <w:r>
        <w:t xml:space="preserve">“</w:t>
      </w:r>
      <w:r>
        <w:t xml:space="preserve">have</w:t>
      </w:r>
      <w:r>
        <w:t xml:space="preserve">”</w:t>
      </w:r>
      <w:r>
        <w:t xml:space="preser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w:t>
      </w:r>
      <w:r>
        <w:t xml:space="preserve"> </w:t>
      </w:r>
      <w:r>
        <w:t xml:space="preserve">“</w:t>
      </w:r>
      <w:r>
        <w:t xml:space="preserve">thinking</w:t>
      </w:r>
      <w:r>
        <w:t xml:space="preserve">”</w:t>
      </w:r>
      <w:r>
        <w:t xml:space="preserve"> </w:t>
      </w:r>
      <w:r>
        <w:t xml:space="preserve">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overall function of a CPU can be supported by various different</w:t>
      </w:r>
      <w:r>
        <w:t xml:space="preserve"> </w:t>
      </w:r>
      <w:r>
        <w:t xml:space="preserve">“</w:t>
      </w:r>
      <w:r>
        <w:t xml:space="preserve">substances</w:t>
      </w:r>
      <w:r>
        <w:t xml:space="preserve">”</w:t>
      </w:r>
      <w:r>
        <w:t xml:space="preserve">, just like the gears can be made of many different materials, and yet still function more-or-less the same.</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overall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w:t>
      </w:r>
      <w:r>
        <w:t xml:space="preserve"> </w:t>
      </w:r>
      <w:r>
        <w:t xml:space="preserve">“</w:t>
      </w:r>
      <w:r>
        <w:t xml:space="preserve">mechanics</w:t>
      </w:r>
      <w:r>
        <w:t xml:space="preserve">”</w:t>
      </w:r>
      <w:r>
        <w:t xml:space="preserve"> </w:t>
      </w:r>
      <w:r>
        <w:t xml:space="preserve">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39" w:name="X98f54e9d5d96df426d2cc181d155c0299a0c822"/>
      <w:r>
        <w:t xml:space="preserve">The Neural CPU in the Prefrontal Cortex and Basal Ganglia</w:t>
      </w:r>
      <w:bookmarkEnd w:id="139"/>
    </w:p>
    <w:p>
      <w:pPr>
        <w:pStyle w:val="CaptionedFigure"/>
      </w:pPr>
      <w:r>
        <w:drawing>
          <wp:inline>
            <wp:extent cx="5080000" cy="3810000"/>
            <wp:effectExtent b="0" l="0" r="0" t="0"/>
            <wp:docPr descr="Fig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4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 7-1: The components of a Turing machine: with just three basic components, any computation can be performed!</w:t>
      </w:r>
    </w:p>
    <w:p>
      <w:pPr>
        <w:pStyle w:val="BodyText"/>
      </w:pPr>
      <w:r>
        <w:t xml:space="preserve">To understand what kind of neural machinery it would take to support CPU-like functionality in the brain, we start with the surprisingly simple mechanisms needed to make a computer work. At the most abstract level,</w:t>
      </w:r>
      <w:r>
        <w:t xml:space="preserve"> </w:t>
      </w:r>
      <w:r>
        <w:rPr>
          <w:i/>
        </w:rPr>
        <w:t xml:space="preserve">Alan Turing</w:t>
      </w:r>
      <w:r>
        <w:t xml:space="preserve"> </w:t>
      </w:r>
      <w:r>
        <w:t xml:space="preserve">and</w:t>
      </w:r>
      <w:r>
        <w:t xml:space="preserve"> </w:t>
      </w:r>
      <w:r>
        <w:rPr>
          <w:i/>
        </w:rPr>
        <w:t xml:space="preserve">John Von Neumann</w:t>
      </w:r>
      <w:r>
        <w:t xml:space="preserve"> </w:t>
      </w:r>
      <w:r>
        <w:t xml:space="preserve">worked out the basic principles of a</w:t>
      </w:r>
      <w:r>
        <w:t xml:space="preserve"> </w:t>
      </w:r>
      <w:r>
        <w:rPr>
          <w:i/>
        </w:rPr>
        <w:t xml:space="preserve">universal</w:t>
      </w:r>
      <w:r>
        <w:t xml:space="preserve"> </w:t>
      </w:r>
      <w:r>
        <w:t xml:space="preserve">computational device (something that could in principle do</w:t>
      </w:r>
      <w:r>
        <w:t xml:space="preserve"> </w:t>
      </w:r>
      <w:r>
        <w:rPr>
          <w:i/>
        </w:rPr>
        <w:t xml:space="preserve">anything</w:t>
      </w:r>
      <w:r>
        <w:t xml:space="preserv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Amazingly, this device only requires three essential components (Figure 7-1): 1. A way of reading and writing information from a memory system (conceptualized as a</w:t>
      </w:r>
      <w:r>
        <w:t xml:space="preserve"> </w:t>
      </w:r>
      <w:r>
        <w:rPr>
          <w:i/>
        </w:rPr>
        <w:t xml:space="preserve">tape</w:t>
      </w:r>
      <w:r>
        <w:t xml:space="preserve"> </w:t>
      </w:r>
      <w:r>
        <w:t xml:space="preserve">by Turing); 2. A</w:t>
      </w:r>
      <w:r>
        <w:t xml:space="preserve"> </w:t>
      </w:r>
      <w:r>
        <w:rPr>
          <w:i/>
        </w:rPr>
        <w:t xml:space="preserve">program</w:t>
      </w:r>
      <w:r>
        <w:t xml:space="preserve"> </w:t>
      </w:r>
      <w:r>
        <w:t xml:space="preserve">that determines how this information is transformed in between being read and written; and 3. Some</w:t>
      </w:r>
      <w:r>
        <w:t xml:space="preserve"> </w:t>
      </w:r>
      <w:r>
        <w:rPr>
          <w:i/>
        </w:rPr>
        <w:t xml:space="preserve">active</w:t>
      </w:r>
      <w:r>
        <w:t xml:space="preserve"> </w:t>
      </w:r>
      <w:r>
        <w:t xml:space="preserve">memory where things can be temporarily cached, for the program to refer to. 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CaptionedFigure"/>
      </w:pPr>
      <w:r>
        <w:drawing>
          <wp:inline>
            <wp:extent cx="5943600" cy="3343275"/>
            <wp:effectExtent b="0" l="0" r="0" t="0"/>
            <wp:docPr descr="Fig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41"/>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 7-2: 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collection of operations can be sequenced one after the other over time, but the same is</w:t>
      </w:r>
      <w:r>
        <w:t xml:space="preserve"> </w:t>
      </w:r>
      <w:r>
        <w:rPr>
          <w:i/>
        </w:rPr>
        <w:t xml:space="preserve">not</w:t>
      </w:r>
      <w:r>
        <w:t xml:space="preserve"> </w:t>
      </w:r>
      <w:r>
        <w:t xml:space="preserve">true for parallel computation. Some operations are mutually incompatible with each other, or depend one on the other, and simply cannot be performed simultaneously in parallel. Indeed, one of the great challenges of modern computer science is trying to come up with even moderately usable parallel computing frameworks, and it is very clear that the universal flexibility of traditional serial computation does not extend into the parallel realm: parallel computation must generally be setup on a case-by-case basis. For example, in the case of multi-digit multiplication, you have to do the tens-place part of the problem first, before you know how much to carry over to the higher digits, etc – you can’t just do everything all in one step.</w:t>
      </w:r>
    </w:p>
    <w:p>
      <w:pPr>
        <w:pStyle w:val="BodyText"/>
      </w:pPr>
      <w:r>
        <w:t xml:space="preserve">More generally, parallel systems are really good at doing the same kind of thing over and over again really fast (e.g., detecting patterns via networks if interacting neurons in our brain), but they are not so good at doing random, arbitrary,</w:t>
      </w:r>
      <w:r>
        <w:t xml:space="preserve"> </w:t>
      </w:r>
      <w:r>
        <w:rPr>
          <w:i/>
        </w:rPr>
        <w:t xml:space="preserve">different</w:t>
      </w:r>
      <w:r>
        <w:t xml:space="preserve"> </w:t>
      </w:r>
      <w:r>
        <w:t xml:space="preserve">things, which is precisely where serial computation excels. However, serial computation is inherently much slower (one step at a time). These fundamental tradeoffs between parallel and serial computation mean that a system that can do both will be able to achieve the best of both worlds – that is the magic recipe that the human brain has achieved. Our brains are parallel at the level of individual neurons and networks of neurons, but at the larger</w:t>
      </w:r>
      <w:r>
        <w:t xml:space="preserve"> </w:t>
      </w:r>
      <w:r>
        <w:rPr>
          <w:i/>
        </w:rPr>
        <w:t xml:space="preserve">systems</w:t>
      </w:r>
      <w:r>
        <w:t xml:space="preserve"> </w:t>
      </w:r>
      <w:r>
        <w:t xml:space="preserve">level of the brain, we can achieve a form of flexible, serial computation.</w:t>
      </w:r>
    </w:p>
    <w:p>
      <w:pPr>
        <w:pStyle w:val="BodyText"/>
      </w:pPr>
      <w:r>
        <w:t xml:space="preserve">Before turning to the biology of the brain systems supporting this latter form of computation, we can see strong evidence for the presence of these two different forms of computation at the psychological level. For example, we would predict that you need to use your</w:t>
      </w:r>
      <w:r>
        <w:t xml:space="preserve"> </w:t>
      </w:r>
      <w:r>
        <w:t xml:space="preserve">“</w:t>
      </w:r>
      <w:r>
        <w:t xml:space="preserve">mental CPU</w:t>
      </w:r>
      <w:r>
        <w:t xml:space="preserve">”</w:t>
      </w:r>
      <w:r>
        <w:t xml:space="preserve">-like capacity whenever you take on a novel task. For example, when you first learned to drive a car, you relied on a sequential, deliberate process that consumed all of your attention – at each point in time, you had to keep reminding yourself of what you were supposed to be doing.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 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w:t>
      </w:r>
      <w:r>
        <w:t xml:space="preserve"> </w:t>
      </w:r>
      <w:r>
        <w:rPr>
          <w:i/>
        </w:rPr>
        <w:t xml:space="preserve">Walter Schneider</w:t>
      </w:r>
      <w:r>
        <w:t xml:space="preserve"> </w:t>
      </w:r>
      <w:r>
        <w:t xml:space="preserve">and</w:t>
      </w:r>
      <w:r>
        <w:t xml:space="preserve"> </w:t>
      </w:r>
      <w:r>
        <w:rPr>
          <w:i/>
        </w:rPr>
        <w:t xml:space="preserve">Richard Shiffrin</w:t>
      </w:r>
      <w:r>
        <w:t xml:space="preserve"> </w:t>
      </w:r>
      <w:r>
        <w:t xml:space="preserve">(the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CaptionedFigure"/>
      </w:pPr>
      <w:r>
        <w:drawing>
          <wp:inline>
            <wp:extent cx="5943600" cy="4646407"/>
            <wp:effectExtent b="0" l="0" r="0" t="0"/>
            <wp:docPr descr="Fig 7-3: The Stroop task (Stroop, 1935; MacLeod, 1991) demonstrates the difference between controlled and automatic processing, in the context of reading words in different ink colors. If you try to name the ink color of the word “Green” when it is written in red ink (the Conflict 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 Congruent case, the task of color naming is still slower than word reading, reflecting the extra control being exerted. The Control condition involves either non-color-word reading, or pure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142"/>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t xml:space="preserve">Fig 7-3: The Stroop task (Stroop, 1935; MacLeod, 1991) demonstrates the difference between controlled and automatic processing, in the context of reading words in different ink colors. If you try to name the ink color of the word</w:t>
      </w:r>
      <w:r>
        <w:t xml:space="preserve"> </w:t>
      </w:r>
      <w:r>
        <w:t xml:space="preserve">“</w:t>
      </w:r>
      <w:r>
        <w:t xml:space="preserve">Green</w:t>
      </w:r>
      <w:r>
        <w:t xml:space="preserve">”</w:t>
      </w:r>
      <w:r>
        <w:t xml:space="preserve"> </w:t>
      </w:r>
      <w:r>
        <w:t xml:space="preserve">when it is written in red ink (the</w:t>
      </w:r>
      <w:r>
        <w:t xml:space="preserve"> </w:t>
      </w:r>
      <w:r>
        <w:rPr>
          <w:i/>
        </w:rPr>
        <w:t xml:space="preserve">Conflict</w:t>
      </w:r>
      <w:r>
        <w:t xml:space="preserve"> </w:t>
      </w:r>
      <w:r>
        <w:t xml:space="preserve">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w:t>
      </w:r>
      <w:r>
        <w:t xml:space="preserve"> </w:t>
      </w:r>
      <w:r>
        <w:rPr>
          <w:i/>
        </w:rPr>
        <w:t xml:space="preserve">Congruent</w:t>
      </w:r>
      <w:r>
        <w:t xml:space="preserve"> </w:t>
      </w:r>
      <w:r>
        <w:t xml:space="preserve">case, the task of color naming is still slower than word reading, reflecting the extra control being exerted. The</w:t>
      </w:r>
      <w:r>
        <w:t xml:space="preserve"> </w:t>
      </w:r>
      <w:r>
        <w:rPr>
          <w:i/>
        </w:rPr>
        <w:t xml:space="preserve">Control</w:t>
      </w:r>
      <w:r>
        <w:t xml:space="preserve"> </w:t>
      </w:r>
      <w:r>
        <w:t xml:space="preserve">condition involves either non-color-word reading, or pure color naming.</w:t>
      </w:r>
    </w:p>
    <w:p>
      <w:pPr>
        <w:pStyle w:val="BodyText"/>
      </w:pPr>
      <w:r>
        <w:t xml:space="preserve">A widely-studied example of this difference between controlled vs. automatic processing is shown in Figure 7-3 – the</w:t>
      </w:r>
      <w:r>
        <w:t xml:space="preserve"> </w:t>
      </w:r>
      <w:r>
        <w:rPr>
          <w:i/>
        </w:rPr>
        <w:t xml:space="preserve">Stroop</w:t>
      </w:r>
      <w:r>
        <w:t xml:space="preserve"> </w:t>
      </w:r>
      <w:r>
        <w:t xml:space="preserve">task</w:t>
      </w:r>
      <w:r>
        <w:t xml:space="preserve"> </w:t>
      </w:r>
      <w:r>
        <w:t xml:space="preserve">(Stroop</w:t>
      </w:r>
      <w:r>
        <w:t xml:space="preserve"> </w:t>
      </w:r>
      <w:hyperlink w:anchor="ref-Stroop35">
        <w:r>
          <w:rPr>
            <w:rStyle w:val="Hyperlink"/>
          </w:rPr>
          <w:t xml:space="preserve">1935</w:t>
        </w:r>
      </w:hyperlink>
      <w:r>
        <w:t xml:space="preserve">; MacLeod</w:t>
      </w:r>
      <w:r>
        <w:t xml:space="preserve"> </w:t>
      </w:r>
      <w:hyperlink w:anchor="ref-MacLeod91">
        <w:r>
          <w:rPr>
            <w:rStyle w:val="Hyperlink"/>
          </w:rPr>
          <w:t xml:space="preserve">1991</w:t>
        </w:r>
      </w:hyperlink>
      <w:r>
        <w:t xml:space="preserve">)</w:t>
      </w:r>
      <w:r>
        <w:t xml:space="preserve">. The participant is instructed to either read the word or name the color of the ink the word is written in. Because word reading is so overpracticed, it is an automatic process for most adults (to the point that you often can’t stop yourself from re-reading the annoying text on your cereal box every morning). Therefore, when confronted with the diabolical</w:t>
      </w:r>
      <w:r>
        <w:t xml:space="preserve"> </w:t>
      </w:r>
      <w:r>
        <w:rPr>
          <w:i/>
        </w:rPr>
        <w:t xml:space="preserve">Conflict</w:t>
      </w:r>
      <w:r>
        <w:t xml:space="preserve"> </w:t>
      </w:r>
      <w:r>
        <w:t xml:space="preserve">condition in the Stroop task, where a color word (e.g.,</w:t>
      </w:r>
      <w:r>
        <w:t xml:space="preserve"> </w:t>
      </w:r>
      <w:r>
        <w:t xml:space="preserve">“</w:t>
      </w:r>
      <w:r>
        <w:t xml:space="preserve">Green</w:t>
      </w:r>
      <w:r>
        <w:t xml:space="preserve">”</w:t>
      </w:r>
      <w:r>
        <w:t xml:space="preserve">) is written in a different ink color (e.g., red), it takes extra cognitive control to prevent yourself from just blurting out the word (</w:t>
      </w:r>
      <w:r>
        <w:t xml:space="preserve">“</w:t>
      </w:r>
      <w:r>
        <w:t xml:space="preserve">Green</w:t>
      </w:r>
      <w:r>
        <w:t xml:space="preserve">”</w:t>
      </w:r>
      <w:r>
        <w:t xml:space="preserve">), when the task is to name the color (for which you have much less practice). This shows up as a significant delay (and overt errors) in this condition. Interestingly, even when the ink color and the word are</w:t>
      </w:r>
      <w:r>
        <w:t xml:space="preserve"> </w:t>
      </w:r>
      <w:r>
        <w:rPr>
          <w:i/>
        </w:rPr>
        <w:t xml:space="preserve">Congruent</w:t>
      </w:r>
      <w:r>
        <w:t xml:space="preserve">, there is still a delay associated with naming the color – there is extra control being exerted to support this relatively unfamiliar color naming process.</w:t>
      </w:r>
    </w:p>
    <w:p>
      <w:pPr>
        <w:pStyle w:val="BodyText"/>
      </w:pPr>
      <w:r>
        <w:t xml:space="preserve">If you run the Stroop task on kids, they don’t show the same effects – reading has yet to become automatic in them. Furthermore, some Stroop researchers spent enough time color naming so that</w:t>
      </w:r>
      <w:r>
        <w:t xml:space="preserve"> </w:t>
      </w:r>
      <w:r>
        <w:rPr>
          <w:i/>
        </w:rPr>
        <w:t xml:space="preserve">it</w:t>
      </w:r>
      <w:r>
        <w:t xml:space="preserve"> </w:t>
      </w:r>
      <w:r>
        <w:t xml:space="preserve">become more automatic than reading, and they showed a kind of reverse-Stroop effect! Thus, this process of</w:t>
      </w:r>
      <w:r>
        <w:t xml:space="preserve"> </w:t>
      </w:r>
      <w:r>
        <w:rPr>
          <w:i/>
        </w:rPr>
        <w:t xml:space="preserve">automatization</w:t>
      </w:r>
      <w:r>
        <w:t xml:space="preserve"> </w:t>
      </w:r>
      <w:r>
        <w:t xml:space="preserve">is dependent on learning and practice – over time, our brains naturally turn deliberate, sequential, controlled processing into more parallel, automatic fast processing. This is the same phenomenon that occurs for driving and so many other tasks that you once found difficult and mentally all-consuming. Automatization is analogous to the</w:t>
      </w:r>
      <w:r>
        <w:t xml:space="preserve"> </w:t>
      </w:r>
      <w:r>
        <w:rPr>
          <w:i/>
        </w:rPr>
        <w:t xml:space="preserve">chunking</w:t>
      </w:r>
      <w:r>
        <w:t xml:space="preserve"> </w:t>
      </w:r>
      <w:r>
        <w:t xml:space="preserve">process discussed in the memory chapter – we have a very limited active memory capacity, but once we learn new concepts, we can greatly expand our capacity by using this limited capacity on chunks of information that used to be separate. Automatization is the process of forming</w:t>
      </w:r>
      <w:r>
        <w:t xml:space="preserve"> </w:t>
      </w:r>
      <w:r>
        <w:rPr>
          <w:i/>
        </w:rPr>
        <w:t xml:space="preserve">procedural</w:t>
      </w:r>
      <w:r>
        <w:t xml:space="preserve"> </w:t>
      </w:r>
      <w:r>
        <w:t xml:space="preserve">chunks – combining sequential steps into faster parallel processing that becomes relatively independent of our mental CPU – we no longer need to exert detailed conscious effort keeping the process moving along.</w:t>
      </w:r>
    </w:p>
    <w:p>
      <w:pPr>
        <w:pStyle w:val="Heading3"/>
      </w:pPr>
      <w:bookmarkStart w:id="143" w:name="what-it-takes-to-be-a-computer"/>
      <w:r>
        <w:t xml:space="preserve">What it takes to be a Computer</w:t>
      </w:r>
      <w:bookmarkEnd w:id="143"/>
    </w:p>
    <w:p>
      <w:pPr>
        <w:pStyle w:val="FirstParagraph"/>
      </w:pPr>
      <w:r>
        <w:t xml:space="preserve">The human brain is likely unique in having the ability to function like a Turing machine – other animals have plenty of automatic parallel processing skills, but they just don’t seem to be capable of solving novel, complex tasks by performing a sequence of mental processing steps. The reason we can function like a computer is that we have some special capacities lacking in other types of brains, supplying the key ingredients of a Turing machine:</w:t>
      </w:r>
    </w:p>
    <w:p>
      <w:pPr>
        <w:numPr>
          <w:ilvl w:val="0"/>
          <w:numId w:val="1054"/>
        </w:numPr>
      </w:pPr>
      <w:r>
        <w:rPr>
          <w:i/>
        </w:rPr>
        <w:t xml:space="preserve">Program:</w:t>
      </w:r>
      <w:r>
        <w:t xml:space="preserve"> </w:t>
      </w:r>
      <w:r>
        <w:t xml:space="preserve">we use our</w:t>
      </w:r>
      <w:r>
        <w:t xml:space="preserve"> </w:t>
      </w:r>
      <w:r>
        <w:rPr>
          <w:i/>
        </w:rPr>
        <w:t xml:space="preserve">natural language</w:t>
      </w:r>
      <w:r>
        <w:t xml:space="preserve"> </w:t>
      </w:r>
      <w:r>
        <w:t xml:space="preserve">(e.g., English) as a kind of programming language. There is abundant evidence that we routinely use verbal self-instruction to remind ourselves of what we’re supposed to do next in a complex, novel task</w:t>
      </w:r>
      <w:r>
        <w:t xml:space="preserve"> </w:t>
      </w:r>
      <w:r>
        <w:t xml:space="preserve">(Miyake et al.</w:t>
      </w:r>
      <w:r>
        <w:t xml:space="preserve"> </w:t>
      </w:r>
      <w:hyperlink w:anchor="ref-MiyakeEmersonPadillaEtAl04">
        <w:r>
          <w:rPr>
            <w:rStyle w:val="Hyperlink"/>
          </w:rPr>
          <w:t xml:space="preserve">2004</w:t>
        </w:r>
      </w:hyperlink>
      <w:r>
        <w:t xml:space="preserve">)</w:t>
      </w:r>
      <w:r>
        <w:t xml:space="preserve">. We literally talk ourselves through the problem, and this capacity for stringing together different such verbal programs is an essential element of flexible, universal computation. It is unclear how far we might be able to get at flexible controlled processing without language, but likely not very far.</w:t>
      </w:r>
    </w:p>
    <w:p>
      <w:pPr>
        <w:numPr>
          <w:ilvl w:val="0"/>
          <w:numId w:val="1054"/>
        </w:numPr>
      </w:pPr>
      <w:r>
        <w:rPr>
          <w:i/>
        </w:rPr>
        <w:t xml:space="preserve">Active Memory</w:t>
      </w:r>
      <w:r>
        <w:t xml:space="preserve"> </w:t>
      </w:r>
      <w:r>
        <w:t xml:space="preserve">(registers, cache memory): special properties of our</w:t>
      </w:r>
      <w:r>
        <w:t xml:space="preserve"> </w:t>
      </w:r>
      <w:r>
        <w:rPr>
          <w:i/>
        </w:rPr>
        <w:t xml:space="preserve">frontal cortex</w:t>
      </w:r>
      <w:r>
        <w:t xml:space="preserve"> </w:t>
      </w:r>
      <w:r>
        <w:t xml:space="preserve">and</w:t>
      </w:r>
      <w:r>
        <w:t xml:space="preserve"> </w:t>
      </w:r>
      <w:r>
        <w:rPr>
          <w:i/>
        </w:rPr>
        <w:t xml:space="preserve">basal ganglia</w:t>
      </w:r>
      <w:r>
        <w:t xml:space="preserve"> </w:t>
      </w:r>
      <w:r>
        <w:t xml:space="preserve">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 Working memory replaces the piece of paper you would otherwise use in keeping track of all the</w:t>
      </w:r>
      <w:r>
        <w:t xml:space="preserve"> </w:t>
      </w:r>
      <w:r>
        <w:rPr>
          <w:i/>
        </w:rPr>
        <w:t xml:space="preserve">partial products</w:t>
      </w:r>
      <w:r>
        <w:t xml:space="preserve"> </w:t>
      </w:r>
      <w:r>
        <w:t xml:space="preserve">and</w:t>
      </w:r>
      <w:r>
        <w:t xml:space="preserve"> </w:t>
      </w:r>
      <w:r>
        <w:rPr>
          <w:i/>
        </w:rPr>
        <w:t xml:space="preserve">control state</w:t>
      </w:r>
      <w:r>
        <w:t xml:space="preserve"> </w:t>
      </w:r>
      <w:r>
        <w:t xml:space="preserve">needed to keep progressing through a complex problem. It is also essential for maintaining the program itself, and in this way it much resembles the function of RAM in a computer, which maintains both the program and the</w:t>
      </w:r>
      <w:r>
        <w:t xml:space="preserve"> </w:t>
      </w:r>
      <w:r>
        <w:rPr>
          <w:i/>
        </w:rPr>
        <w:t xml:space="preserve">stack</w:t>
      </w:r>
      <w:r>
        <w:t xml:space="preserve"> </w:t>
      </w:r>
      <w:r>
        <w:t xml:space="preserve">and</w:t>
      </w:r>
      <w:r>
        <w:t xml:space="preserve"> </w:t>
      </w:r>
      <w:r>
        <w:rPr>
          <w:i/>
        </w:rPr>
        <w:t xml:space="preserve">heap</w:t>
      </w:r>
      <w:r>
        <w:t xml:space="preserve"> </w:t>
      </w:r>
      <w:r>
        <w:t xml:space="preserve">forms of active memory needed to carry out the program.</w:t>
      </w:r>
    </w:p>
    <w:p>
      <w:pPr>
        <w:numPr>
          <w:ilvl w:val="0"/>
          <w:numId w:val="1054"/>
        </w:numPr>
      </w:pPr>
      <w:r>
        <w:rPr>
          <w:i/>
        </w:rPr>
        <w:t xml:space="preserve">Controlled Memory Storage and Retrieval</w:t>
      </w:r>
      <w:r>
        <w:t xml:space="preserve">: we also have the ability to take control over our hippocampal episodic memory system, to deliberately encode and retrieve task-relevant information as needed, playing the role of the memory tape system in the Turing machine, and a hard drive in a modern computer.</w:t>
      </w:r>
    </w:p>
    <w:p>
      <w:pPr>
        <w:pStyle w:val="CaptionedFigure"/>
      </w:pPr>
      <w:r>
        <w:drawing>
          <wp:inline>
            <wp:extent cx="5943600" cy="2138654"/>
            <wp:effectExtent b="0" l="0" r="0" t="0"/>
            <wp:docPr descr="Fig 7-4: How the basal ganglia (BG) can “gate” information into different parts of prefrontal cortex (PFC) to achieve a flexible kind of variable binding like that needed for digital computers. In this case, the BG can flexibly control whether a given word / concept (“Max”) is encoded as the agent or patient in a given sentence / scenario, based on other available cues or context (from O’Reilly, 2006)." title="" id="1" name="Picture"/>
            <a:graphic>
              <a:graphicData uri="http://schemas.openxmlformats.org/drawingml/2006/picture">
                <pic:pic>
                  <pic:nvPicPr>
                    <pic:cNvPr descr="figures/fig_gating_var_binding_sci_06.png" id="0" name="Picture"/>
                    <pic:cNvPicPr>
                      <a:picLocks noChangeArrowheads="1" noChangeAspect="1"/>
                    </pic:cNvPicPr>
                  </pic:nvPicPr>
                  <pic:blipFill>
                    <a:blip r:embed="rId144"/>
                    <a:stretch>
                      <a:fillRect/>
                    </a:stretch>
                  </pic:blipFill>
                  <pic:spPr bwMode="auto">
                    <a:xfrm>
                      <a:off x="0" y="0"/>
                      <a:ext cx="5943600" cy="2138654"/>
                    </a:xfrm>
                    <a:prstGeom prst="rect">
                      <a:avLst/>
                    </a:prstGeom>
                    <a:noFill/>
                    <a:ln w="9525">
                      <a:noFill/>
                      <a:headEnd/>
                      <a:tailEnd/>
                    </a:ln>
                  </pic:spPr>
                </pic:pic>
              </a:graphicData>
            </a:graphic>
          </wp:inline>
        </w:drawing>
      </w:r>
    </w:p>
    <w:p>
      <w:pPr>
        <w:pStyle w:val="ImageCaption"/>
      </w:pPr>
      <w:r>
        <w:t xml:space="preserve">Fig 7-4: How the basal ganglia (BG) can</w:t>
      </w:r>
      <w:r>
        <w:t xml:space="preserve"> </w:t>
      </w:r>
      <w:r>
        <w:t xml:space="preserve">“</w:t>
      </w:r>
      <w:r>
        <w:t xml:space="preserve">gate</w:t>
      </w:r>
      <w:r>
        <w:t xml:space="preserve">”</w:t>
      </w:r>
      <w:r>
        <w:t xml:space="preserve"> </w:t>
      </w:r>
      <w:r>
        <w:t xml:space="preserve">information into different parts of prefrontal cortex (PFC) to achieve a flexible kind of variable binding like that needed for digital computers. In this case, the BG can flexibly control whether a given word / concept (</w:t>
      </w:r>
      <w:r>
        <w:t xml:space="preserve">“</w:t>
      </w:r>
      <w:r>
        <w:t xml:space="preserve">Max</w:t>
      </w:r>
      <w:r>
        <w:t xml:space="preserve">”</w:t>
      </w:r>
      <w:r>
        <w:t xml:space="preserve">) is encoded as the agent or patient in a given sentence / scenario, based on other available cues or context (from O’Reilly, 2006).</w:t>
      </w:r>
    </w:p>
    <w:p>
      <w:pPr>
        <w:pStyle w:val="BodyText"/>
      </w:pPr>
      <w:r>
        <w:t xml:space="preserve">Consistent with the central role of the frontal cortex in making our mental computer work, this brain area (particularly the part of it in front of the primary motor area – the</w:t>
      </w:r>
      <w:r>
        <w:t xml:space="preserve"> </w:t>
      </w:r>
      <w:r>
        <w:rPr>
          <w:b/>
        </w:rPr>
        <w:t xml:space="preserve">prefrontal cortex</w:t>
      </w:r>
      <w:r>
        <w:t xml:space="preserve">) is differentially expanded in humans relative to other primates and mammals more generally</w:t>
      </w:r>
      <w:r>
        <w:t xml:space="preserve"> </w:t>
      </w:r>
      <w:r>
        <w:t xml:space="preserve">(Semendeferi et al.</w:t>
      </w:r>
      <w:r>
        <w:t xml:space="preserve"> </w:t>
      </w:r>
      <w:hyperlink w:anchor="ref-SemendeferiLuSchenkerEtAl02">
        <w:r>
          <w:rPr>
            <w:rStyle w:val="Hyperlink"/>
          </w:rPr>
          <w:t xml:space="preserve">2002</w:t>
        </w:r>
      </w:hyperlink>
      <w:r>
        <w:t xml:space="preserve">)</w:t>
      </w:r>
      <w:r>
        <w:t xml:space="preserve">. Thus, a simple story is that our unique mental-computer skills are due to this expanded brain area, but this cannot be entirely correct, because prefrontal cortex is also similarly expanded in other great apes. Despite its expanded size, the capacity of our prefrontal working memory system (around 4 chunks) is dramatically smaller than that of even the most primitive digital computer. Thus, we are left with this rather startling conclusion: our super huge brains packed with neurons are often no match for a simple serial computational device composed of just a few basic parts – while our brains are impressive in many ways, they pale in comparison to a dime-store calculator for doing basic arithmetic!</w:t>
      </w:r>
    </w:p>
    <w:p>
      <w:pPr>
        <w:pStyle w:val="BodyText"/>
      </w:pPr>
      <w:r>
        <w:t xml:space="preserve">The</w:t>
      </w:r>
      <w:r>
        <w:t xml:space="preserve"> </w:t>
      </w:r>
      <w:r>
        <w:rPr>
          <w:b/>
        </w:rPr>
        <w:t xml:space="preserve">basal ganglia</w:t>
      </w:r>
      <w:r>
        <w:t xml:space="preserve"> </w:t>
      </w:r>
      <w:r>
        <w:t xml:space="preserve">also play a critical role in making our mental CPU function, by orchestrating the serial, sequential steps of cognitive operations that we take in solving a problem – it turns the parallel brain into a serial system. As noted in the neuroscience chapter, the basal ganglia are critical for making a Go / NoGo decision about what to do next, and this decision-making bottleneck forces us to take discrete, sequential cognitive steps. Interestingly, the early cognitive models of human reasoning and problem solving incorporated something called a</w:t>
      </w:r>
      <w:r>
        <w:t xml:space="preserve"> </w:t>
      </w:r>
      <w:r>
        <w:rPr>
          <w:b/>
        </w:rPr>
        <w:t xml:space="preserve">production system</w:t>
      </w:r>
      <w:r>
        <w:t xml:space="preserve"> </w:t>
      </w:r>
      <w:r>
        <w:t xml:space="preserve">(Newell and Simon</w:t>
      </w:r>
      <w:r>
        <w:t xml:space="preserve"> </w:t>
      </w:r>
      <w:hyperlink w:anchor="ref-NewellSimon72">
        <w:r>
          <w:rPr>
            <w:rStyle w:val="Hyperlink"/>
          </w:rPr>
          <w:t xml:space="preserve">1972</w:t>
        </w:r>
      </w:hyperlink>
      <w:r>
        <w:t xml:space="preserve">)</w:t>
      </w:r>
      <w:r>
        <w:t xml:space="preserve">, which plays the same role as the basal ganglia in the brain</w:t>
      </w:r>
      <w:r>
        <w:t xml:space="preserve"> </w:t>
      </w:r>
      <w:r>
        <w:t xml:space="preserve">(Stocco, Lebiere, and Anderson</w:t>
      </w:r>
      <w:r>
        <w:t xml:space="preserve"> </w:t>
      </w:r>
      <w:hyperlink w:anchor="ref-StoccoLebiereAnderson10">
        <w:r>
          <w:rPr>
            <w:rStyle w:val="Hyperlink"/>
          </w:rPr>
          <w:t xml:space="preserve">2010</w:t>
        </w:r>
      </w:hyperlink>
      <w:r>
        <w:t xml:space="preserve">; Jilk et al.</w:t>
      </w:r>
      <w:r>
        <w:t xml:space="preserve"> </w:t>
      </w:r>
      <w:hyperlink w:anchor="ref-JilkLebiereOReillyEtAl08">
        <w:r>
          <w:rPr>
            <w:rStyle w:val="Hyperlink"/>
          </w:rPr>
          <w:t xml:space="preserve">2008</w:t>
        </w:r>
      </w:hyperlink>
      <w:r>
        <w:t xml:space="preserve">)</w:t>
      </w:r>
      <w:r>
        <w:t xml:space="preserve">. Figure 7-4 also shows that the basal ganglia can enable a form of flexible</w:t>
      </w:r>
      <w:r>
        <w:t xml:space="preserve"> </w:t>
      </w:r>
      <w:r>
        <w:rPr>
          <w:i/>
        </w:rPr>
        <w:t xml:space="preserve">variable binding</w:t>
      </w:r>
      <w:r>
        <w:t xml:space="preserve"> </w:t>
      </w:r>
      <w:r>
        <w:t xml:space="preserve">(O’Reilly</w:t>
      </w:r>
      <w:r>
        <w:t xml:space="preserve"> </w:t>
      </w:r>
      <w:hyperlink w:anchor="ref-OReilly06">
        <w:r>
          <w:rPr>
            <w:rStyle w:val="Hyperlink"/>
          </w:rPr>
          <w:t xml:space="preserve">2006</w:t>
        </w:r>
      </w:hyperlink>
      <w:r>
        <w:t xml:space="preserve">)</w:t>
      </w:r>
      <w:r>
        <w:t xml:space="preserve">, which is another important property of computer systems that is otherwise hard for neurons to achieve. There are still important mysteries about how exactly the prefrontal cortex and basal ganglia learn to become a Turing-machine like system, but we do understand many of the basic principles at work already.</w:t>
      </w:r>
    </w:p>
    <w:p>
      <w:pPr>
        <w:pStyle w:val="BodyText"/>
      </w:pPr>
      <w:r>
        <w:t xml:space="preserve">In summary, although we are unique in having</w:t>
      </w:r>
      <w:r>
        <w:t xml:space="preserve"> </w:t>
      </w:r>
      <w:r>
        <w:rPr>
          <w:i/>
        </w:rPr>
        <w:t xml:space="preserve">some</w:t>
      </w:r>
      <w:r>
        <w:t xml:space="preserve"> </w:t>
      </w:r>
      <w:r>
        <w:t xml:space="preserve">ability to perform flexible, serial, controlled processing to solve novel tasks, our brain is still running in automatic, parallel processing mode under the hood, and that greatly limits our computer-like abilities. What we lack in serial computing abilities, we try to make up for with all the amazing mental skills that we have automatized through learning and practice. This is consistent with the idea that motivation, which drives this learning, plays such an important role in human intelligence. And it also makes sense of the many ways in which our cognition differs from that of an optimal, fully rational computer system, as we discuss in a later section. Before turning to some of those issues, we first consider an alternative possibility for at least some individual differences in intelligence.</w:t>
      </w:r>
    </w:p>
    <w:p>
      <w:pPr>
        <w:pStyle w:val="Heading3"/>
      </w:pPr>
      <w:bookmarkStart w:id="145" w:name="Xeef25fbd556b8562d5ffa74b7a7c95451adde99"/>
      <w:r>
        <w:t xml:space="preserve">Individual Differences in Prefrontal Cortex / Basal Ganglia?</w:t>
      </w:r>
      <w:bookmarkEnd w:id="145"/>
    </w:p>
    <w:p>
      <w:pPr>
        <w:pStyle w:val="FirstParagraph"/>
      </w:pPr>
      <w:r>
        <w:t xml:space="preserve">The critical role for working memory, cognitive control, and the prefrontal cortex / basal ganglia system in supporting our flexible computer-like cognitive abilities does introduce another possible explanation for individual differences in intelligence, however. It</w:t>
      </w:r>
      <w:r>
        <w:t xml:space="preserve"> </w:t>
      </w:r>
      <w:r>
        <w:rPr>
          <w:i/>
        </w:rPr>
        <w:t xml:space="preserve">could</w:t>
      </w:r>
      <w:r>
        <w:t xml:space="preserve"> </w:t>
      </w:r>
      <w:r>
        <w:t xml:space="preserve">be the case that different people somehow have different capacities / speeds / functionality in these particular brain systems, and that is what explains overall differences in intelligence. Furthermore,</w:t>
      </w:r>
      <w:r>
        <w:t xml:space="preserve"> </w:t>
      </w:r>
      <w:r>
        <w:rPr>
          <w:i/>
        </w:rPr>
        <w:t xml:space="preserve">if</w:t>
      </w:r>
      <w:r>
        <w:t xml:space="preserve"> </w:t>
      </w:r>
      <w:r>
        <w:t xml:space="preserve">this were the case, then because this flexible controlled-processing system is used as the first step in learning new skills and cognitive abilities (especially in math and other school-based learning), there could be a kind of snowballing effect where small initial differences in these brain areas could multiply over time, leading to larger overall differences in measured IQ scores. This kind of scenario is most similar to the</w:t>
      </w:r>
      <w:r>
        <w:t xml:space="preserve"> </w:t>
      </w:r>
      <w:r>
        <w:t xml:space="preserve">“</w:t>
      </w:r>
      <w:r>
        <w:t xml:space="preserve">traditional</w:t>
      </w:r>
      <w:r>
        <w:t xml:space="preserve">”</w:t>
      </w:r>
      <w:r>
        <w:t xml:space="preserve"> </w:t>
      </w:r>
      <w:r>
        <w:t xml:space="preserve">notions of intelligence as a fixed thing that you either have or don’t have, and obviously fits well with intuitions based on the computer metaphor of the mind.</w:t>
      </w:r>
    </w:p>
    <w:p>
      <w:pPr>
        <w:pStyle w:val="BodyText"/>
      </w:pPr>
      <w:r>
        <w:t xml:space="preserve">But how well does it fit with the available data? First of all, it is well-established that major disruption to the prefrontal cortex results in impairments to controlled processing, for example on the classic Stroop task</w:t>
      </w:r>
      <w:r>
        <w:t xml:space="preserve"> </w:t>
      </w:r>
      <w:r>
        <w:t xml:space="preserve">(Cohen and Servan-Schreiber</w:t>
      </w:r>
      <w:r>
        <w:t xml:space="preserve"> </w:t>
      </w:r>
      <w:hyperlink w:anchor="ref-CohenServan-Schreiber92">
        <w:r>
          <w:rPr>
            <w:rStyle w:val="Hyperlink"/>
          </w:rPr>
          <w:t xml:space="preserve">1992</w:t>
        </w:r>
      </w:hyperlink>
      <w:r>
        <w:t xml:space="preserve">; Stuss et al.</w:t>
      </w:r>
      <w:r>
        <w:t xml:space="preserve"> </w:t>
      </w:r>
      <w:hyperlink w:anchor="ref-StussFlodenAlexanderEtAl01">
        <w:r>
          <w:rPr>
            <w:rStyle w:val="Hyperlink"/>
          </w:rPr>
          <w:t xml:space="preserve">2001</w:t>
        </w:r>
      </w:hyperlink>
      <w:r>
        <w:t xml:space="preserve">)</w:t>
      </w:r>
      <w:r>
        <w:t xml:space="preserve">, and on many aspects of social, moral and other forms of reasoning</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However, the latter paper, and various other related findings, have shown that measured IQ scores can be relatively intact even with significant early frontal brain damage, suggesting that the relationship may be somewhat more complicated.</w:t>
      </w:r>
    </w:p>
    <w:p>
      <w:pPr>
        <w:pStyle w:val="BodyText"/>
      </w:pPr>
      <w:r>
        <w:t xml:space="preserve">The most relevant question, however, is whether</w:t>
      </w:r>
      <w:r>
        <w:t xml:space="preserve"> </w:t>
      </w:r>
      <w:r>
        <w:rPr>
          <w:i/>
        </w:rPr>
        <w:t xml:space="preserve">normal</w:t>
      </w:r>
      <w:r>
        <w:t xml:space="preserve"> </w:t>
      </w:r>
      <w:r>
        <w:t xml:space="preserve">variation in prefrontal cortex / basal ganglia function accounts for much of the measured individual differences in intelligence? One early attempt to answer this question relied on establishing correlations between measures of working memory and intelligence, and came up with a strong positive correlation on the order of .6 to .8</w:t>
      </w:r>
      <w:r>
        <w:t xml:space="preserve"> </w:t>
      </w:r>
      <w:r>
        <w:t xml:space="preserve">(Engle</w:t>
      </w:r>
      <w:r>
        <w:t xml:space="preserve"> </w:t>
      </w:r>
      <w:hyperlink w:anchor="ref-Engle02">
        <w:r>
          <w:rPr>
            <w:rStyle w:val="Hyperlink"/>
          </w:rPr>
          <w:t xml:space="preserve">2002</w:t>
        </w:r>
      </w:hyperlink>
      <w:r>
        <w:t xml:space="preserve">)</w:t>
      </w:r>
      <w:r>
        <w:t xml:space="preserve">. However, subsequent work largely undermined that conclusion, instead suggesting that there is a separate factor for general fluid intelligence, independent of working memory capacity</w:t>
      </w:r>
      <w:r>
        <w:t xml:space="preserve"> </w:t>
      </w:r>
      <w:r>
        <w:t xml:space="preserve">(Engle</w:t>
      </w:r>
      <w:r>
        <w:t xml:space="preserve"> </w:t>
      </w:r>
      <w:hyperlink w:anchor="ref-Engle18">
        <w:r>
          <w:rPr>
            <w:rStyle w:val="Hyperlink"/>
          </w:rPr>
          <w:t xml:space="preserve">2018</w:t>
        </w:r>
      </w:hyperlink>
      <w:r>
        <w:t xml:space="preserve">)</w:t>
      </w:r>
      <w:r>
        <w:t xml:space="preserve">.</w:t>
      </w:r>
    </w:p>
    <w:p>
      <w:pPr>
        <w:pStyle w:val="BodyText"/>
      </w:pPr>
      <w:r>
        <w:t xml:space="preserve">Another angle on this question found that much of the measured differences in working memory capacity were actually due to motivational factors in the first place</w:t>
      </w:r>
      <w:r>
        <w:t xml:space="preserve"> </w:t>
      </w:r>
      <w:r>
        <w:t xml:space="preserve">(Adam and Vogel</w:t>
      </w:r>
      <w:r>
        <w:t xml:space="preserve"> </w:t>
      </w:r>
      <w:hyperlink w:anchor="ref-AdamVogel16">
        <w:r>
          <w:rPr>
            <w:rStyle w:val="Hyperlink"/>
          </w:rPr>
          <w:t xml:space="preserve">2016</w:t>
        </w:r>
      </w:hyperlink>
      <w:r>
        <w:t xml:space="preserve">)</w:t>
      </w:r>
      <w:r>
        <w:t xml:space="preserve">. Specifically, participants who scored lower on their working memory scale did so because they had a higher probability of</w:t>
      </w:r>
      <w:r>
        <w:t xml:space="preserve"> </w:t>
      </w:r>
      <w:r>
        <w:t xml:space="preserve">“</w:t>
      </w:r>
      <w:r>
        <w:t xml:space="preserve">lapsing</w:t>
      </w:r>
      <w:r>
        <w:t xml:space="preserve">”</w:t>
      </w:r>
      <w:r>
        <w:t xml:space="preserve"> </w:t>
      </w:r>
      <w:r>
        <w:t xml:space="preserve">– just failing to engage in the task on a given trial. However, when they did engage, their measured working memory capacity was essentially the same as those who had a high working memory capacity score (due to a high overall level of task engagement). Thus, consistent with the overarching importance of motivation, it may be the critical</w:t>
      </w:r>
      <w:r>
        <w:t xml:space="preserve"> </w:t>
      </w:r>
      <w:r>
        <w:t xml:space="preserve">“</w:t>
      </w:r>
      <w:r>
        <w:t xml:space="preserve">third variable</w:t>
      </w:r>
      <w:r>
        <w:t xml:space="preserve">”</w:t>
      </w:r>
      <w:r>
        <w:t xml:space="preserve"> </w:t>
      </w:r>
      <w:r>
        <w:t xml:space="preserve">that drives the relationship between measured working memory and intelligence scores.</w:t>
      </w:r>
    </w:p>
    <w:p>
      <w:pPr>
        <w:pStyle w:val="CaptionedFigure"/>
      </w:pPr>
      <w:r>
        <w:drawing>
          <wp:inline>
            <wp:extent cx="5943600" cy="5301980"/>
            <wp:effectExtent b="0" l="0" r="0" t="0"/>
            <wp:docPr descr="Fig 7-5: Correlation between brain activity &amp; functional connectivity, and measured general intelligence (Hearne et al, 2016). The “default-mode network”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 title="" id="1" name="Picture"/>
            <a:graphic>
              <a:graphicData uri="http://schemas.openxmlformats.org/drawingml/2006/picture">
                <pic:pic>
                  <pic:nvPicPr>
                    <pic:cNvPr descr="figures/fig_hearne_et_al_16_iq_nets.png" id="0" name="Picture"/>
                    <pic:cNvPicPr>
                      <a:picLocks noChangeArrowheads="1" noChangeAspect="1"/>
                    </pic:cNvPicPr>
                  </pic:nvPicPr>
                  <pic:blipFill>
                    <a:blip r:embed="rId146"/>
                    <a:stretch>
                      <a:fillRect/>
                    </a:stretch>
                  </pic:blipFill>
                  <pic:spPr bwMode="auto">
                    <a:xfrm>
                      <a:off x="0" y="0"/>
                      <a:ext cx="5943600" cy="5301980"/>
                    </a:xfrm>
                    <a:prstGeom prst="rect">
                      <a:avLst/>
                    </a:prstGeom>
                    <a:noFill/>
                    <a:ln w="9525">
                      <a:noFill/>
                      <a:headEnd/>
                      <a:tailEnd/>
                    </a:ln>
                  </pic:spPr>
                </pic:pic>
              </a:graphicData>
            </a:graphic>
          </wp:inline>
        </w:drawing>
      </w:r>
    </w:p>
    <w:p>
      <w:pPr>
        <w:pStyle w:val="ImageCaption"/>
      </w:pPr>
      <w:r>
        <w:t xml:space="preserve">Fig 7-5: Correlation between brain activity &amp; functional connectivity, and measured general intelligence (Hearne et al, 2016). The</w:t>
      </w:r>
      <w:r>
        <w:t xml:space="preserve"> </w:t>
      </w:r>
      <w:r>
        <w:t xml:space="preserve">“</w:t>
      </w:r>
      <w:r>
        <w:t xml:space="preserve">default-mode network</w:t>
      </w:r>
      <w:r>
        <w:t xml:space="preserve">”</w:t>
      </w:r>
      <w:r>
        <w:t xml:space="preserve"> </w:t>
      </w:r>
      <w:r>
        <w:t xml:space="preserve">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w:t>
      </w:r>
    </w:p>
    <w:p>
      <w:pPr>
        <w:pStyle w:val="BodyText"/>
      </w:pPr>
      <w:r>
        <w:t xml:space="preserve">A recent attempt to more directly find the neural correlates of individual differences in intelligence found that motivational and emotional areas of the prefrontal cortex are among the most strongly correlated with measured general intelligence</w:t>
      </w:r>
      <w:r>
        <w:t xml:space="preserve"> </w:t>
      </w:r>
      <w:r>
        <w:t xml:space="preserve">(Hearne, Mattingley, and Cocchi</w:t>
      </w:r>
      <w:r>
        <w:t xml:space="preserve"> </w:t>
      </w:r>
      <w:hyperlink w:anchor="ref-HearneMattingleyCocchi16">
        <w:r>
          <w:rPr>
            <w:rStyle w:val="Hyperlink"/>
          </w:rPr>
          <w:t xml:space="preserve">2016</w:t>
        </w:r>
      </w:hyperlink>
      <w:r>
        <w:t xml:space="preserve">)</w:t>
      </w:r>
      <w:r>
        <w:t xml:space="preserve"> </w:t>
      </w:r>
      <w:r>
        <w:t xml:space="preserve">(Figure 7-5). Thus, overall, the same answer keeps coming back up across all of these different studies: individual differences in intelligence seem to be more strongly driven by motivational factors than by the raw capacity or other properties of the prefrontal cortex / basal ganglia system. We can make sense of this result by considering that the relatively measly capacity of prefrontal cortex (only around 4 items can be maintained at a time) seems completely unrelated to the massive numbers of neurons in this brain area (which has maybe 10 billion neurons overall). Thus, the overall functional properties of this system are unlikely to be due to normal variation in the numbers of neurons or other basic biological properties of these areas. Instead, they are much more likely to be due to the degree of learning and experience that has shaped these networks to perform like a serial computer.</w:t>
      </w:r>
    </w:p>
    <w:p>
      <w:pPr>
        <w:pStyle w:val="Heading2"/>
      </w:pPr>
      <w:bookmarkStart w:id="147" w:name="X7be0b4aa44345af469957eb06f67459fe107f1a"/>
      <w:r>
        <w:t xml:space="preserve">Strengths, Weaknesses, and Biases of our Neural Computer</w:t>
      </w:r>
      <w:bookmarkEnd w:id="147"/>
    </w:p>
    <w:p>
      <w:pPr>
        <w:pStyle w:val="FirstParagraph"/>
      </w:pPr>
      <w:r>
        <w:t xml:space="preserve">The picture of human intelligence that has emerged from the above considerations has important implications for understanding how we think and reason in real-world situations, with life-and-death level consequences. To summarize:</w:t>
      </w:r>
      <w:r>
        <w:t xml:space="preserve"> </w:t>
      </w:r>
      <w:r>
        <w:rPr>
          <w:b/>
        </w:rPr>
        <w:t xml:space="preserve">Our brains operate best on familiar, concrete problems via prior learning and automatization, but we do have a limited ability to tackle novel problems through slow, serial, controlled processing. Also we are generally lazy and motivational factors are paramount in everything we do and learn.</w:t>
      </w:r>
      <w:r>
        <w:t xml:space="preserve"> </w:t>
      </w:r>
      <w:r>
        <w:t xml:space="preserve">This particular combination of strengths and limitations results in a systematic set of</w:t>
      </w:r>
      <w:r>
        <w:t xml:space="preserve"> </w:t>
      </w:r>
      <w:r>
        <w:rPr>
          <w:b/>
        </w:rPr>
        <w:t xml:space="preserve">cognitive biases</w:t>
      </w:r>
      <w:r>
        <w:t xml:space="preserve"> </w:t>
      </w:r>
      <w:r>
        <w:t xml:space="preserve">and other cognitive properties, many of which were first characterized by the nobel-prize winning psychologist</w:t>
      </w:r>
      <w:r>
        <w:t xml:space="preserve"> </w:t>
      </w:r>
      <w:r>
        <w:rPr>
          <w:i/>
        </w:rPr>
        <w:t xml:space="preserve">Daniel Kahneman</w:t>
      </w:r>
      <w:r>
        <w:t xml:space="preserve"> </w:t>
      </w:r>
      <w:r>
        <w:t xml:space="preserve">and his late longtime collaborator</w:t>
      </w:r>
      <w:r>
        <w:t xml:space="preserve"> </w:t>
      </w:r>
      <w:r>
        <w:rPr>
          <w:i/>
        </w:rPr>
        <w:t xml:space="preserve">Amos Tversky</w:t>
      </w:r>
      <w:r>
        <w:t xml:space="preserve">. The interesting thing about this is that nobody seems to know.</w:t>
      </w:r>
    </w:p>
    <w:p>
      <w:pPr>
        <w:pStyle w:val="BodyText"/>
      </w:pPr>
      <w:r>
        <w:t xml:space="preserve">These biases are described in terms of the reliance on</w:t>
      </w:r>
      <w:r>
        <w:t xml:space="preserve"> </w:t>
      </w:r>
      <w:r>
        <w:rPr>
          <w:b/>
        </w:rPr>
        <w:t xml:space="preserve">heuristics</w:t>
      </w:r>
      <w:r>
        <w:t xml:space="preserve">, which are short-cut,</w:t>
      </w:r>
      <w:r>
        <w:t xml:space="preserve"> </w:t>
      </w:r>
      <w:r>
        <w:t xml:space="preserve">“</w:t>
      </w:r>
      <w:r>
        <w:t xml:space="preserve">rule of thumb</w:t>
      </w:r>
      <w:r>
        <w:t xml:space="preserve">”</w:t>
      </w:r>
      <w:r>
        <w:t xml:space="preserve"> </w:t>
      </w:r>
      <w:r>
        <w:t xml:space="preserve">kinds of solutions to problems, in contrast to the typically more labor-intensive (and often intractable)</w:t>
      </w:r>
      <w:r>
        <w:t xml:space="preserve"> </w:t>
      </w:r>
      <w:r>
        <w:rPr>
          <w:i/>
        </w:rPr>
        <w:t xml:space="preserve">optimal</w:t>
      </w:r>
      <w:r>
        <w:t xml:space="preserve">,</w:t>
      </w:r>
      <w:r>
        <w:t xml:space="preserve"> </w:t>
      </w:r>
      <w:r>
        <w:rPr>
          <w:i/>
        </w:rPr>
        <w:t xml:space="preserve">rational</w:t>
      </w:r>
      <w:r>
        <w:t xml:space="preserve"> </w:t>
      </w:r>
      <w:r>
        <w:t xml:space="preserve">solutions. For example, the</w:t>
      </w:r>
      <w:r>
        <w:t xml:space="preserve"> </w:t>
      </w:r>
      <w:r>
        <w:rPr>
          <w:b/>
        </w:rPr>
        <w:t xml:space="preserve">representativeness heuristic</w:t>
      </w:r>
      <w:r>
        <w:t xml:space="preserve"> </w:t>
      </w:r>
      <w:r>
        <w:t xml:space="preserve">characterizes our reliance on overall similarity judgments of a given situation to a stereotype or prototypical situation that we have previously learned about. In other words, instead of going through all the mental effort of trying to truly understand a novel problem or situation, we just lazily rely on our previously-learned parallel neural pathways that</w:t>
      </w:r>
      <w:r>
        <w:t xml:space="preserve"> </w:t>
      </w:r>
      <w:r>
        <w:rPr>
          <w:i/>
        </w:rPr>
        <w:t xml:space="preserve">compress</w:t>
      </w:r>
      <w:r>
        <w:t xml:space="preserve"> </w:t>
      </w:r>
      <w:r>
        <w:t xml:space="preserve">something down into a seemingly well-understood high-level summary. Indeed, the representativeness heuristic is really just another name for our principle of compression.</w:t>
      </w:r>
    </w:p>
    <w:p>
      <w:pPr>
        <w:pStyle w:val="BodyText"/>
      </w:pPr>
      <w:r>
        <w:t xml:space="preserve">The classic demonstration of this heuristic involves the fictional</w:t>
      </w:r>
      <w:r>
        <w:t xml:space="preserve"> </w:t>
      </w:r>
      <w:r>
        <w:rPr>
          <w:i/>
        </w:rPr>
        <w:t xml:space="preserve">Linda</w:t>
      </w:r>
      <w:r>
        <w:t xml:space="preserve">, who is described as follows:</w:t>
      </w:r>
    </w:p>
    <w:p>
      <w:pPr>
        <w:pStyle w:val="BlockText"/>
      </w:pPr>
      <w:r>
        <w:t xml:space="preserve">Linda is 31 years old, single, outspoken, and very bright. She majored in philosophy. As a student, she was deeply concerned with issues of discrimination and social justice, and also participated in anti-nuclear demonstrations.</w:t>
      </w:r>
    </w:p>
    <w:p>
      <w:pPr>
        <w:pStyle w:val="FirstParagraph"/>
      </w:pPr>
      <w:r>
        <w:t xml:space="preserve">You are then asked which of the following alternatives is more probable:</w:t>
      </w:r>
    </w:p>
    <w:p>
      <w:pPr>
        <w:pStyle w:val="BlockText"/>
      </w:pPr>
      <w:r>
        <w:t xml:space="preserve">A. Linda is a bank teller.</w:t>
      </w:r>
    </w:p>
    <w:p>
      <w:pPr>
        <w:pStyle w:val="BlockText"/>
      </w:pPr>
      <w:r>
        <w:t xml:space="preserve">B. Linda is a bank teller and is active in the feminist movement.</w:t>
      </w:r>
    </w:p>
    <w:p>
      <w:pPr>
        <w:pStyle w:val="FirstParagraph"/>
      </w:pPr>
      <w:r>
        <w:t xml:space="preserve">What do you think? Most people answer B, because it is more similar to the stereotype activated by the description of Linda. Again, we lazily rely on our basic neural processing mechanisms whenever possible, and these naturally produce a stronger match for the second characterization of Linda. But, from a rational, mathematical perspective, it is</w:t>
      </w:r>
      <w:r>
        <w:t xml:space="preserve"> </w:t>
      </w:r>
      <w:r>
        <w:rPr>
          <w:i/>
        </w:rPr>
        <w:t xml:space="preserve">impossible</w:t>
      </w:r>
      <w:r>
        <w:t xml:space="preserve"> </w:t>
      </w:r>
      <w:r>
        <w:t xml:space="preserve">for B to be more probable. That word</w:t>
      </w:r>
      <w:r>
        <w:t xml:space="preserve"> </w:t>
      </w:r>
      <w:r>
        <w:rPr>
          <w:i/>
        </w:rPr>
        <w:t xml:space="preserve">and</w:t>
      </w:r>
      <w:r>
        <w:t xml:space="preserve"> </w:t>
      </w:r>
      <w:r>
        <w:t xml:space="preserve">is mathematically equivalent to multiplying probabilities, and the probability of anyone being active in the feminist movement is, objectively, less than 1. Thus, the joint probability of being a bank teller</w:t>
      </w:r>
      <w:r>
        <w:t xml:space="preserve"> </w:t>
      </w:r>
      <w:r>
        <w:rPr>
          <w:i/>
        </w:rPr>
        <w:t xml:space="preserve">and</w:t>
      </w:r>
      <w:r>
        <w:t xml:space="preserve"> </w:t>
      </w:r>
      <w:r>
        <w:t xml:space="preserve">a feminist must necessarily be less than just being a bank teller!</w:t>
      </w:r>
    </w:p>
    <w:p>
      <w:pPr>
        <w:pStyle w:val="BodyText"/>
      </w:pPr>
      <w:r>
        <w:t xml:space="preserve">The</w:t>
      </w:r>
      <w:r>
        <w:t xml:space="preserve"> </w:t>
      </w:r>
      <w:r>
        <w:rPr>
          <w:b/>
        </w:rPr>
        <w:t xml:space="preserve">availability heuristic</w:t>
      </w:r>
      <w:r>
        <w:t xml:space="preserve"> </w:t>
      </w:r>
      <w:r>
        <w:t xml:space="preserve">is similar to the representativeness heuristic, in also relying on an overall sense of familiarity, instead of doing the hard cold math. In this case, the familiarity comes from the emotional (motivational) salience of different events, instead of our compiled stereotypes (though both are very similar in relying on learned synaptic pathways – it is not clear that these are really distinguishable at a neural level). To demonstrate this heuristic, please estimate which is more likely:</w:t>
      </w:r>
    </w:p>
    <w:p>
      <w:pPr>
        <w:pStyle w:val="BlockText"/>
      </w:pPr>
      <w:r>
        <w:t xml:space="preserve">A. Dying in an airplane crash</w:t>
      </w:r>
    </w:p>
    <w:p>
      <w:pPr>
        <w:pStyle w:val="BlockText"/>
      </w:pPr>
      <w:r>
        <w:t xml:space="preserve">B. Dying in from nephritis, nephrotic syndrome, and nephrosis</w:t>
      </w:r>
    </w:p>
    <w:p>
      <w:pPr>
        <w:pStyle w:val="FirstParagraph"/>
      </w:pPr>
      <w:r>
        <w:t xml:space="preserve">Many people avoid flying in airplanes due to fear of crashes, which inevitably get extensive media coverage, and are highly salient and gruesome. It is not clear if there has ever been any major media coverage of the latter cause of death, or if you even know what it is. Yet it is the 9th highest cause of death, at over 50 thousand in the USA in 2016, according to the CDC:</w:t>
      </w:r>
      <w:r>
        <w:t xml:space="preserve"> </w:t>
      </w:r>
      <w:hyperlink r:id="rId148">
        <w:r>
          <w:rPr>
            <w:rStyle w:val="Hyperlink"/>
          </w:rPr>
          <w:t xml:space="preserve">CDC.gov stats page</w:t>
        </w:r>
      </w:hyperlink>
      <w:r>
        <w:t xml:space="preserve">. In contrast, there were only</w:t>
      </w:r>
      <w:r>
        <w:t xml:space="preserve"> </w:t>
      </w:r>
      <w:r>
        <w:rPr>
          <w:i/>
        </w:rPr>
        <w:t xml:space="preserve">59</w:t>
      </w:r>
      <w:r>
        <w:t xml:space="preserve"> </w:t>
      </w:r>
      <w:r>
        <w:t xml:space="preserve">total deaths</w:t>
      </w:r>
      <w:r>
        <w:t xml:space="preserve"> </w:t>
      </w:r>
      <w:r>
        <w:rPr>
          <w:i/>
        </w:rPr>
        <w:t xml:space="preserve">worldwide</w:t>
      </w:r>
      <w:r>
        <w:t xml:space="preserve"> </w:t>
      </w:r>
      <w:r>
        <w:t xml:space="preserve">due to airplane crashes in 2017!</w:t>
      </w:r>
    </w:p>
    <w:p>
      <w:pPr>
        <w:pStyle w:val="BodyText"/>
      </w:pPr>
      <w:r>
        <w:t xml:space="preserve">The real-world life-and-death implications of our reliance on the availability heuristic were starkly illustrated in an analysis by</w:t>
      </w:r>
      <w:r>
        <w:t xml:space="preserve"> </w:t>
      </w:r>
      <w:r>
        <w:rPr>
          <w:i/>
        </w:rPr>
        <w:t xml:space="preserve">Gerd Gigerenzer</w:t>
      </w:r>
      <w:r>
        <w:t xml:space="preserve"> </w:t>
      </w:r>
      <w:r>
        <w:t xml:space="preserve">of people’s avoidance of flying after the September 11, 2001 terrorist attacks in the US</w:t>
      </w:r>
      <w:r>
        <w:t xml:space="preserve"> </w:t>
      </w:r>
      <w:r>
        <w:t xml:space="preserve">(Gigerenzer</w:t>
      </w:r>
      <w:r>
        <w:t xml:space="preserve"> </w:t>
      </w:r>
      <w:hyperlink w:anchor="ref-Gigerenzer06">
        <w:r>
          <w:rPr>
            <w:rStyle w:val="Hyperlink"/>
          </w:rPr>
          <w:t xml:space="preserve">2006</w:t>
        </w:r>
      </w:hyperlink>
      <w:r>
        <w:t xml:space="preserve">)</w:t>
      </w:r>
      <w:r>
        <w:t xml:space="preserve">. He found that there were roughly 1,500 additional deaths caused by people choosing to drive instead of fly – driving is much, much riskier than flying, and yet because it is so familiar and commonplace, people vastly underestimate the relative risks.</w:t>
      </w:r>
    </w:p>
    <w:p>
      <w:pPr>
        <w:pStyle w:val="BodyText"/>
      </w:pPr>
      <w:r>
        <w:t xml:space="preserve">Gigerenzer and colleagues have many other studies showing our general incompetence in dealing with statistical information, again with real-world implications. For example, even highly-trained doctors make significant mistakes interpreting the statistical results of medical studies on health risks and probabilities. One of the most important errors we make is known as</w:t>
      </w:r>
      <w:r>
        <w:t xml:space="preserve"> </w:t>
      </w:r>
      <w:r>
        <w:rPr>
          <w:b/>
        </w:rPr>
        <w:t xml:space="preserve">base rate neglect</w:t>
      </w:r>
      <w:r>
        <w:t xml:space="preserve">. For example, if you hear that drinking alcohol increases your risk of death by 12%, that sounds like a big effect. But people routinely neglect to take into account that the base rate against which this percentage is measured is extremely low. In practice, the difference amounts to just</w:t>
      </w:r>
      <w:r>
        <w:t xml:space="preserve"> </w:t>
      </w:r>
      <w:r>
        <w:rPr>
          <w:i/>
        </w:rPr>
        <w:t xml:space="preserve">4</w:t>
      </w:r>
      <w:r>
        <w:t xml:space="preserve"> </w:t>
      </w:r>
      <w:r>
        <w:t xml:space="preserve">additional deaths per 100,000 people per year:</w:t>
      </w:r>
      <w:r>
        <w:t xml:space="preserve"> </w:t>
      </w:r>
      <w:hyperlink r:id="rId149">
        <w:r>
          <w:rPr>
            <w:rStyle w:val="Hyperlink"/>
          </w:rPr>
          <w:t xml:space="preserve">New York Times article</w:t>
        </w:r>
      </w:hyperlink>
      <w:r>
        <w:t xml:space="preserve">. This is really an instance of the</w:t>
      </w:r>
      <w:r>
        <w:t xml:space="preserve"> </w:t>
      </w:r>
      <w:r>
        <w:rPr>
          <w:i/>
        </w:rPr>
        <w:t xml:space="preserve">contrast</w:t>
      </w:r>
      <w:r>
        <w:t xml:space="preserve"> </w:t>
      </w:r>
      <w:r>
        <w:t xml:space="preserve">effect – we focus on differences but not on the raw values.</w:t>
      </w:r>
    </w:p>
    <w:p>
      <w:pPr>
        <w:pStyle w:val="CaptionedFigure"/>
      </w:pPr>
      <w:r>
        <w:drawing>
          <wp:inline>
            <wp:extent cx="5943600" cy="2138750"/>
            <wp:effectExtent b="0" l="0" r="0" t="0"/>
            <wp:docPr descr="Fig 7-6: Wason card selection task. Your job is to verify whether the following rule holds for these cards: If there is an even number on one side, then the other side is red. Which cards would you turn over to test whether this rule holds?" title="" id="1" name="Picture"/>
            <a:graphic>
              <a:graphicData uri="http://schemas.openxmlformats.org/drawingml/2006/picture">
                <pic:pic>
                  <pic:nvPicPr>
                    <pic:cNvPr descr="figures/fig_wason_card_selection.png" id="0" name="Picture"/>
                    <pic:cNvPicPr>
                      <a:picLocks noChangeArrowheads="1" noChangeAspect="1"/>
                    </pic:cNvPicPr>
                  </pic:nvPicPr>
                  <pic:blipFill>
                    <a:blip r:embed="rId150"/>
                    <a:stretch>
                      <a:fillRect/>
                    </a:stretch>
                  </pic:blipFill>
                  <pic:spPr bwMode="auto">
                    <a:xfrm>
                      <a:off x="0" y="0"/>
                      <a:ext cx="5943600" cy="2138750"/>
                    </a:xfrm>
                    <a:prstGeom prst="rect">
                      <a:avLst/>
                    </a:prstGeom>
                    <a:noFill/>
                    <a:ln w="9525">
                      <a:noFill/>
                      <a:headEnd/>
                      <a:tailEnd/>
                    </a:ln>
                  </pic:spPr>
                </pic:pic>
              </a:graphicData>
            </a:graphic>
          </wp:inline>
        </w:drawing>
      </w:r>
    </w:p>
    <w:p>
      <w:pPr>
        <w:pStyle w:val="ImageCaption"/>
      </w:pPr>
      <w:r>
        <w:t xml:space="preserve">Fig 7-6: Wason card selection task. Your job is to verify whether the following rule holds for these cards: If there is an even number on one side, then the other side is red. Which cards would you turn over to test whether this rule holds?</w:t>
      </w:r>
    </w:p>
    <w:p>
      <w:pPr>
        <w:pStyle w:val="BodyText"/>
      </w:pPr>
      <w:r>
        <w:t xml:space="preserve">Another important demonstration of our strong preference for reasoning about familiar, concrete situations comes from the</w:t>
      </w:r>
      <w:r>
        <w:t xml:space="preserve"> </w:t>
      </w:r>
      <w:r>
        <w:rPr>
          <w:b/>
        </w:rPr>
        <w:t xml:space="preserve">Wason card selection task</w:t>
      </w:r>
      <w:r>
        <w:t xml:space="preserve"> </w:t>
      </w:r>
      <w:r>
        <w:t xml:space="preserve">(Wason</w:t>
      </w:r>
      <w:r>
        <w:t xml:space="preserve"> </w:t>
      </w:r>
      <w:hyperlink w:anchor="ref-Wason68">
        <w:r>
          <w:rPr>
            <w:rStyle w:val="Hyperlink"/>
          </w:rPr>
          <w:t xml:space="preserve">1968</w:t>
        </w:r>
      </w:hyperlink>
      <w:r>
        <w:t xml:space="preserve">)</w:t>
      </w:r>
      <w:r>
        <w:t xml:space="preserve"> </w:t>
      </w:r>
      <w:r>
        <w:t xml:space="preserve">(Figure 7-6). Here, your job is to verify the application of a particular rule about what is on different sides of the cards. Look at the figure and formulate your answer. Now, consider this alternative problem:</w:t>
      </w:r>
    </w:p>
    <w:p>
      <w:pPr>
        <w:pStyle w:val="BlockText"/>
      </w:pPr>
      <w:r>
        <w:t xml:space="preserve">You are a bartender. If you are going to serve alcohol to someone, they need to be over 21. Who do you card?</w:t>
      </w:r>
    </w:p>
    <w:p>
      <w:pPr>
        <w:pStyle w:val="FirstParagraph"/>
      </w:pPr>
      <w:r>
        <w:t xml:space="preserve">Critically, you card someone who is</w:t>
      </w:r>
      <w:r>
        <w:t xml:space="preserve"> </w:t>
      </w:r>
      <w:r>
        <w:rPr>
          <w:i/>
        </w:rPr>
        <w:t xml:space="preserve">under</w:t>
      </w:r>
      <w:r>
        <w:t xml:space="preserve"> </w:t>
      </w:r>
      <w:r>
        <w:t xml:space="preserve">21. Did you likewise decide to flip the</w:t>
      </w:r>
      <w:r>
        <w:t xml:space="preserve"> </w:t>
      </w:r>
      <w:r>
        <w:rPr>
          <w:i/>
        </w:rPr>
        <w:t xml:space="preserve">brown</w:t>
      </w:r>
      <w:r>
        <w:t xml:space="preserve"> </w:t>
      </w:r>
      <w:r>
        <w:t xml:space="preserve">card in the Wason card selection task? Probably not. But think about it: if a card has brown on one side, and it has an even number on the other side, then the rule is incorrect. The brown card is the</w:t>
      </w:r>
      <w:r>
        <w:t xml:space="preserve"> </w:t>
      </w:r>
      <w:r>
        <w:t xml:space="preserve">“</w:t>
      </w:r>
      <w:r>
        <w:t xml:space="preserve">cheater</w:t>
      </w:r>
      <w:r>
        <w:t xml:space="preserve">”</w:t>
      </w:r>
      <w:r>
        <w:t xml:space="preserve">. You probably said that the red card should be flipped. But the rule says nothing about the other side of a red card – it could be either even or odd. Likewise, people over 21 can either drink or not drink – it doesn’t matter. You don’t card people who are obviously over 21.</w:t>
      </w:r>
    </w:p>
    <w:p>
      <w:pPr>
        <w:pStyle w:val="BodyText"/>
      </w:pPr>
      <w:r>
        <w:t xml:space="preserve">This task again demonstrates that our ability to perform abstract logical reasoning is extremely limited, and we do much better with familiar, concrete cases like the bartender example. By contrast, a standard digital computer programmed with the basic rules of logic can easily get the abstract form of this problem correct, and in fact would struggle understanding a question like</w:t>
      </w:r>
      <w:r>
        <w:t xml:space="preserve"> </w:t>
      </w:r>
      <w:r>
        <w:t xml:space="preserve">“</w:t>
      </w:r>
      <w:r>
        <w:t xml:space="preserve">who do you card?</w:t>
      </w:r>
      <w:r>
        <w:t xml:space="preserve">”</w:t>
      </w:r>
      <w:r>
        <w:t xml:space="preserve"> </w:t>
      </w:r>
      <w:r>
        <w:t xml:space="preserve">without much more explict specification of what that means. Thus, people are really good at</w:t>
      </w:r>
      <w:r>
        <w:t xml:space="preserve"> </w:t>
      </w:r>
      <w:r>
        <w:t xml:space="preserve">“</w:t>
      </w:r>
      <w:r>
        <w:t xml:space="preserve">common sense</w:t>
      </w:r>
      <w:r>
        <w:t xml:space="preserve">”</w:t>
      </w:r>
      <w:r>
        <w:t xml:space="preserve"> </w:t>
      </w:r>
      <w:r>
        <w:t xml:space="preserve">reasoning, and pretty bad at abstract reasoning, and computers are generally the opposite.</w:t>
      </w:r>
    </w:p>
    <w:p>
      <w:pPr>
        <w:pStyle w:val="Heading3"/>
      </w:pPr>
      <w:bookmarkStart w:id="151" w:name="task-transfer-and-education"/>
      <w:r>
        <w:t xml:space="preserve">Task Transfer and Education</w:t>
      </w:r>
      <w:bookmarkEnd w:id="151"/>
    </w:p>
    <w:p>
      <w:pPr>
        <w:pStyle w:val="FirstParagraph"/>
      </w:pPr>
      <w:r>
        <w:t xml:space="preserve">Another very important consequence of the concrete nature of our brains is that things we learn in one context often do not</w:t>
      </w:r>
      <w:r>
        <w:t xml:space="preserve"> </w:t>
      </w:r>
      <w:r>
        <w:rPr>
          <w:b/>
        </w:rPr>
        <w:t xml:space="preserve">transfer</w:t>
      </w:r>
      <w:r>
        <w:t xml:space="preserve"> </w:t>
      </w:r>
      <w:r>
        <w:t xml:space="preserve">very well to another context. For example, classic studies of problem solving tasks such as the</w:t>
      </w:r>
      <w:r>
        <w:t xml:space="preserve"> </w:t>
      </w:r>
      <w:r>
        <w:rPr>
          <w:i/>
        </w:rPr>
        <w:t xml:space="preserve">Tower of Hanoi</w:t>
      </w:r>
      <w:r>
        <w:t xml:space="preserve"> </w:t>
      </w:r>
      <w:r>
        <w:t xml:space="preserve">have found that, having figured out a solution to that problem, people are generally not very good at applying that very same solution to another version of the exact same problem, portrayed in a different</w:t>
      </w:r>
      <w:r>
        <w:t xml:space="preserve"> </w:t>
      </w:r>
      <w:r>
        <w:t xml:space="preserve">“</w:t>
      </w:r>
      <w:r>
        <w:t xml:space="preserve">skin</w:t>
      </w:r>
      <w:r>
        <w:t xml:space="preserve">”</w:t>
      </w:r>
      <w:r>
        <w:t xml:space="preserve"> </w:t>
      </w:r>
      <w:r>
        <w:t xml:space="preserve">(i.e., differing in only superficial, task-irrelevant factors)</w:t>
      </w:r>
      <w:r>
        <w:t xml:space="preserve"> </w:t>
      </w:r>
      <w:r>
        <w:t xml:space="preserve">(Kotovsky, Hayes, and Simon</w:t>
      </w:r>
      <w:r>
        <w:t xml:space="preserve"> </w:t>
      </w:r>
      <w:hyperlink w:anchor="ref-KotovskyHayesSimon85">
        <w:r>
          <w:rPr>
            <w:rStyle w:val="Hyperlink"/>
          </w:rPr>
          <w:t xml:space="preserve">1985</w:t>
        </w:r>
      </w:hyperlink>
      <w:r>
        <w:t xml:space="preserve">)</w:t>
      </w:r>
      <w:r>
        <w:t xml:space="preserve">. Although transfer can occur, and there are reliable ways to make it more likely to occur</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it is clearly not the natural state of the system. From a neural perspective, the brain learns everything in terms of the specific patterns of neural activity present during the learning episode, so the only way to get knowledge to transfer to a novel situation is to ensure that these patterns of neural activity are shared across situations.</w:t>
      </w:r>
    </w:p>
    <w:p>
      <w:pPr>
        <w:pStyle w:val="BodyText"/>
      </w:pPr>
      <w:r>
        <w:t xml:space="preserve">These and other related findings have led to the development of the</w:t>
      </w:r>
      <w:r>
        <w:t xml:space="preserve"> </w:t>
      </w:r>
      <w:r>
        <w:rPr>
          <w:b/>
        </w:rPr>
        <w:t xml:space="preserve">situated learning</w:t>
      </w:r>
      <w:r>
        <w:t xml:space="preserve"> </w:t>
      </w:r>
      <w:r>
        <w:t xml:space="preserve">theory</w:t>
      </w:r>
      <w:r>
        <w:t xml:space="preserve"> </w:t>
      </w:r>
      <w:r>
        <w:t xml:space="preserve">(Lave and Wenger</w:t>
      </w:r>
      <w:r>
        <w:t xml:space="preserve"> </w:t>
      </w:r>
      <w:hyperlink w:anchor="ref-LaveWenger91">
        <w:r>
          <w:rPr>
            <w:rStyle w:val="Hyperlink"/>
          </w:rPr>
          <w:t xml:space="preserve">1991</w:t>
        </w:r>
      </w:hyperlink>
      <w:r>
        <w:t xml:space="preserve">; Greeno, Moore, and Smith</w:t>
      </w:r>
      <w:r>
        <w:t xml:space="preserve"> </w:t>
      </w:r>
      <w:hyperlink w:anchor="ref-GreenoMooreSmith93">
        <w:r>
          <w:rPr>
            <w:rStyle w:val="Hyperlink"/>
          </w:rPr>
          <w:t xml:space="preserve">1993</w:t>
        </w:r>
      </w:hyperlink>
      <w:r>
        <w:t xml:space="preserve">)</w:t>
      </w:r>
      <w:r>
        <w:t xml:space="preserve">, which emphasizes the concrete, specific nature of human learning. Although there have been some debates about the generality of this framework</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w:t>
      </w:r>
      <w:r>
        <w:t xml:space="preserve">– people</w:t>
      </w:r>
      <w:r>
        <w:t xml:space="preserve"> </w:t>
      </w:r>
      <w:r>
        <w:rPr>
          <w:i/>
        </w:rPr>
        <w:t xml:space="preserve">do</w:t>
      </w:r>
      <w:r>
        <w:t xml:space="preserve"> </w:t>
      </w:r>
      <w:r>
        <w:t xml:space="preserve">have some ability to engage in abstract reasoning and</w:t>
      </w:r>
      <w:r>
        <w:t xml:space="preserve"> </w:t>
      </w:r>
      <w:r>
        <w:rPr>
          <w:i/>
        </w:rPr>
        <w:t xml:space="preserve">some</w:t>
      </w:r>
      <w:r>
        <w:t xml:space="preserve"> </w:t>
      </w:r>
      <w:r>
        <w:t xml:space="preserve">knowledge does transfer – the basic principles remain solid and are increasingly incorporated into educational strategies.</w:t>
      </w:r>
    </w:p>
    <w:p>
      <w:pPr>
        <w:pStyle w:val="BodyText"/>
      </w:pPr>
      <w:r>
        <w:t xml:space="preserve">A recent controversy about transfer of learning has arisen in the context of the increasingly popular brain training programs, such as that offered by</w:t>
      </w:r>
      <w:r>
        <w:t xml:space="preserve"> </w:t>
      </w:r>
      <w:r>
        <w:rPr>
          <w:rStyle w:val="VerbatimChar"/>
        </w:rPr>
        <w:t xml:space="preserve">lumosity.com</w:t>
      </w:r>
      <w:r>
        <w:t xml:space="preserve">. These programs are based on the idea that you can train up your brain like a muscle, and increase your overall intelligence as a result. However, consistent with the overall difficulty in transferring learning,</w:t>
      </w:r>
      <w:r>
        <w:t xml:space="preserve"> </w:t>
      </w:r>
      <w:r>
        <w:t xml:space="preserve">(Simons et al.</w:t>
      </w:r>
      <w:r>
        <w:t xml:space="preserve"> </w:t>
      </w:r>
      <w:hyperlink w:anchor="ref-SimonsBootCharnessEtAl16">
        <w:r>
          <w:rPr>
            <w:rStyle w:val="Hyperlink"/>
          </w:rPr>
          <w:t xml:space="preserve">2016</w:t>
        </w:r>
      </w:hyperlink>
      <w:r>
        <w:t xml:space="preserve">)</w:t>
      </w:r>
      <w:r>
        <w:t xml:space="preserve"> </w:t>
      </w:r>
      <w:r>
        <w:t xml:space="preserve">review a number of studies showing that there is very little transfer of this brain training beyond the specific tasks that you practice. So, you can get better at the specific arcane puzzles that you practice, but, unfortunately, it doesn’t really transfer to make you generally more intelligent. And lumosity was successfully sued for making false, misleading claims to the contrary – that’s psychology in the real world!</w:t>
      </w:r>
    </w:p>
    <w:p>
      <w:pPr>
        <w:pStyle w:val="Heading2"/>
      </w:pPr>
      <w:bookmarkStart w:id="152" w:name="Xe97a653c552489f521cfce59887176ecc66bc77"/>
      <w:r>
        <w:t xml:space="preserve">Programs in the Mind: Problem Solving and Reasoning</w:t>
      </w:r>
      <w:bookmarkEnd w:id="152"/>
    </w:p>
    <w:p>
      <w:pPr>
        <w:pStyle w:val="FirstParagraph"/>
      </w:pPr>
      <w:r>
        <w:t xml:space="preserve">Despite all the denigration of our capacity for abstract reasoning, and the relatively modest power of the neural CPU in our brains, we nevertheless can do some impressive feats of cognition. At least, some of us can! After all, Turing was able to prove the universal nature of his computational machine, using his own relatively modest neural CPU (he didn’t have a real computer to work with yet). In this section, we review some of the kinds of things we can do with our neural CPUs, and how these have been studied in psychology.</w:t>
      </w:r>
    </w:p>
    <w:p>
      <w:pPr>
        <w:pStyle w:val="CaptionedFigure"/>
      </w:pPr>
      <w:r>
        <w:drawing>
          <wp:inline>
            <wp:extent cx="5943600" cy="2547257"/>
            <wp:effectExtent b="0" l="0" r="0" t="0"/>
            <wp:docPr descr="Fig 7-7: Tower of Hanoi task: Your job is to move all the discs from the source to the destination, one at a time, without ever putting a larger disc on top of a smaller one. Go for it!" title="" id="1" name="Picture"/>
            <a:graphic>
              <a:graphicData uri="http://schemas.openxmlformats.org/drawingml/2006/picture">
                <pic:pic>
                  <pic:nvPicPr>
                    <pic:cNvPr descr="figures/fig_tower_of_hanoi.jpg" id="0" name="Picture"/>
                    <pic:cNvPicPr>
                      <a:picLocks noChangeArrowheads="1" noChangeAspect="1"/>
                    </pic:cNvPicPr>
                  </pic:nvPicPr>
                  <pic:blipFill>
                    <a:blip r:embed="rId15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Fig 7-7: Tower of Hanoi task: Your job is to move all the discs from the source to the destination, one at a time, without ever putting a larger disc on top of a smaller one. Go for it!</w:t>
      </w:r>
    </w:p>
    <w:p>
      <w:pPr>
        <w:pStyle w:val="BodyText"/>
      </w:pPr>
      <w:r>
        <w:t xml:space="preserve">As noted earlier, some of the pioneering early work using the computer as a model for the human mind was conducted by</w:t>
      </w:r>
      <w:r>
        <w:t xml:space="preserve"> </w:t>
      </w:r>
      <w:r>
        <w:rPr>
          <w:i/>
        </w:rPr>
        <w:t xml:space="preserve">Allan Newell</w:t>
      </w:r>
      <w:r>
        <w:t xml:space="preserve"> </w:t>
      </w:r>
      <w:r>
        <w:t xml:space="preserve">and</w:t>
      </w:r>
      <w:r>
        <w:t xml:space="preserve"> </w:t>
      </w:r>
      <w:r>
        <w:rPr>
          <w:i/>
        </w:rPr>
        <w:t xml:space="preserve">Herbert Simon</w:t>
      </w:r>
      <w:r>
        <w:t xml:space="preserve"> </w:t>
      </w:r>
      <w:r>
        <w:t xml:space="preserve">at Carnegie Mellon University (CMU) in Pittsburgh, PA</w:t>
      </w:r>
      <w:r>
        <w:t xml:space="preserve"> </w:t>
      </w:r>
      <w:r>
        <w:t xml:space="preserve">(Newell and Simon</w:t>
      </w:r>
      <w:r>
        <w:t xml:space="preserve"> </w:t>
      </w:r>
      <w:hyperlink w:anchor="ref-NewellSimon72">
        <w:r>
          <w:rPr>
            <w:rStyle w:val="Hyperlink"/>
          </w:rPr>
          <w:t xml:space="preserve">1972</w:t>
        </w:r>
      </w:hyperlink>
      <w:r>
        <w:t xml:space="preserve">)</w:t>
      </w:r>
      <w:r>
        <w:t xml:space="preserve">. These scientists and their colleagues focused on how people solve various kinds of challenging puzzles and games, including the</w:t>
      </w:r>
      <w:r>
        <w:t xml:space="preserve"> </w:t>
      </w:r>
      <w:r>
        <w:rPr>
          <w:i/>
        </w:rPr>
        <w:t xml:space="preserve">Tower of Hanoi</w:t>
      </w:r>
      <w:r>
        <w:t xml:space="preserve"> </w:t>
      </w:r>
      <w:r>
        <w:t xml:space="preserve">(Figure 7-7), and chess. When you first start doing any kind of puzzle, the initial strategy is often a semi-random</w:t>
      </w:r>
      <w:r>
        <w:t xml:space="preserve"> </w:t>
      </w:r>
      <w:r>
        <w:rPr>
          <w:b/>
        </w:rPr>
        <w:t xml:space="preserve">trial-and-error</w:t>
      </w:r>
      <w:r>
        <w:t xml:space="preserve"> </w:t>
      </w:r>
      <w:r>
        <w:t xml:space="preserve">process of trying out different actions, and seeing how it goes. Another name for this is</w:t>
      </w:r>
      <w:r>
        <w:t xml:space="preserve"> </w:t>
      </w:r>
      <w:r>
        <w:rPr>
          <w:b/>
        </w:rPr>
        <w:t xml:space="preserve">hill-climbing</w:t>
      </w:r>
      <w:r>
        <w:t xml:space="preserve"> </w:t>
      </w:r>
      <w:r>
        <w:t xml:space="preserve">or</w:t>
      </w:r>
      <w:r>
        <w:t xml:space="preserve"> </w:t>
      </w:r>
      <w:r>
        <w:rPr>
          <w:b/>
        </w:rPr>
        <w:t xml:space="preserve">gradient ascent</w:t>
      </w:r>
      <w:r>
        <w:t xml:space="preserve">, where you measure success in terms of the visual similarity of the current state to the target state. In the case of Tower of Hanoi, this results in trying to put discs on the destination peg as early as possible, which turns out to not be such a great idea.</w:t>
      </w:r>
    </w:p>
    <w:p>
      <w:pPr>
        <w:pStyle w:val="BodyText"/>
      </w:pPr>
      <w:r>
        <w:t xml:space="preserve">Interestingly, good puzzles often have this characteristic of requiring you to move further</w:t>
      </w:r>
      <w:r>
        <w:t xml:space="preserve"> </w:t>
      </w:r>
      <w:r>
        <w:rPr>
          <w:i/>
        </w:rPr>
        <w:t xml:space="preserve">away</w:t>
      </w:r>
      <w:r>
        <w:t xml:space="preserve"> </w:t>
      </w:r>
      <w:r>
        <w:t xml:space="preserve">from something that looks like the final solution, in order to solve the problem. In other words, they specifically thwart the natural hill-climbing solution. This ability to move away from the goal has been studied in babies and animals using a</w:t>
      </w:r>
      <w:r>
        <w:t xml:space="preserve"> </w:t>
      </w:r>
      <w:r>
        <w:rPr>
          <w:i/>
        </w:rPr>
        <w:t xml:space="preserve">transparent barrier detour</w:t>
      </w:r>
      <w:r>
        <w:t xml:space="preserve"> </w:t>
      </w:r>
      <w:r>
        <w:t xml:space="preserve">task, where a desired object (food or toy) is hidden behind a transparent barrier – the direct reach solution must be rejected in favor of the indirect reach-around behind the barrier</w:t>
      </w:r>
      <w:r>
        <w:t xml:space="preserve"> </w:t>
      </w:r>
      <w:r>
        <w:t xml:space="preserve">(Diamond</w:t>
      </w:r>
      <w:r>
        <w:t xml:space="preserve"> </w:t>
      </w:r>
      <w:hyperlink w:anchor="ref-Diamond90">
        <w:r>
          <w:rPr>
            <w:rStyle w:val="Hyperlink"/>
          </w:rPr>
          <w:t xml:space="preserve">1990</w:t>
        </w:r>
      </w:hyperlink>
      <w:r>
        <w:t xml:space="preserve">; Wallis et al.</w:t>
      </w:r>
      <w:r>
        <w:t xml:space="preserve"> </w:t>
      </w:r>
      <w:hyperlink w:anchor="ref-WallisDiasRobbinsEtAl01">
        <w:r>
          <w:rPr>
            <w:rStyle w:val="Hyperlink"/>
          </w:rPr>
          <w:t xml:space="preserve">2001</w:t>
        </w:r>
      </w:hyperlink>
      <w:r>
        <w:t xml:space="preserve">)</w:t>
      </w:r>
      <w:r>
        <w:t xml:space="preserve">. These studies show that the prefrontal cortex is important for this ability to overcome the direct approach in favor of the indirect reach, consistent with the idea that these kinds of challenging puzzles more generally tap our higher-level flexible cognitive processing.</w:t>
      </w:r>
    </w:p>
    <w:p>
      <w:pPr>
        <w:pStyle w:val="CaptionedFigure"/>
      </w:pPr>
      <w:r>
        <w:drawing>
          <wp:inline>
            <wp:extent cx="926591" cy="914400"/>
            <wp:effectExtent b="0" l="0" r="0" t="0"/>
            <wp:docPr descr="Fig 7-8: Classic “thinking outside the box” insight problem. Connect all of the dots using four straight lines, without lifting up your pen." title="" id="1" name="Picture"/>
            <a:graphic>
              <a:graphicData uri="http://schemas.openxmlformats.org/drawingml/2006/picture">
                <pic:pic>
                  <pic:nvPicPr>
                    <pic:cNvPr descr="figures/fig_puzzle_9_dots_box.png" id="0" name="Picture"/>
                    <pic:cNvPicPr>
                      <a:picLocks noChangeArrowheads="1" noChangeAspect="1"/>
                    </pic:cNvPicPr>
                  </pic:nvPicPr>
                  <pic:blipFill>
                    <a:blip r:embed="rId154"/>
                    <a:stretch>
                      <a:fillRect/>
                    </a:stretch>
                  </pic:blipFill>
                  <pic:spPr bwMode="auto">
                    <a:xfrm>
                      <a:off x="0" y="0"/>
                      <a:ext cx="926591" cy="914400"/>
                    </a:xfrm>
                    <a:prstGeom prst="rect">
                      <a:avLst/>
                    </a:prstGeom>
                    <a:noFill/>
                    <a:ln w="9525">
                      <a:noFill/>
                      <a:headEnd/>
                      <a:tailEnd/>
                    </a:ln>
                  </pic:spPr>
                </pic:pic>
              </a:graphicData>
            </a:graphic>
          </wp:inline>
        </w:drawing>
      </w:r>
    </w:p>
    <w:p>
      <w:pPr>
        <w:pStyle w:val="ImageCaption"/>
      </w:pPr>
      <w:r>
        <w:t xml:space="preserve">Fig 7-8: Classic</w:t>
      </w:r>
      <w:r>
        <w:t xml:space="preserve"> </w:t>
      </w:r>
      <w:r>
        <w:t xml:space="preserve">“</w:t>
      </w:r>
      <w:r>
        <w:t xml:space="preserve">thinking outside the box</w:t>
      </w:r>
      <w:r>
        <w:t xml:space="preserve">”</w:t>
      </w:r>
      <w:r>
        <w:t xml:space="preserve"> </w:t>
      </w:r>
      <w:r>
        <w:t xml:space="preserve">insight problem. Connect all of the dots using four straight lines, without lifting up your pen.</w:t>
      </w:r>
    </w:p>
    <w:p>
      <w:pPr>
        <w:pStyle w:val="BodyText"/>
      </w:pPr>
      <w:r>
        <w:t xml:space="preserve">This same requirement for overcoming the initial</w:t>
      </w:r>
      <w:r>
        <w:t xml:space="preserve"> </w:t>
      </w:r>
      <w:r>
        <w:t xml:space="preserve">“</w:t>
      </w:r>
      <w:r>
        <w:t xml:space="preserve">obvious</w:t>
      </w:r>
      <w:r>
        <w:t xml:space="preserve">”</w:t>
      </w:r>
      <w:r>
        <w:t xml:space="preserve"> </w:t>
      </w:r>
      <w:r>
        <w:t xml:space="preserve">solutions to a problem is featured in</w:t>
      </w:r>
      <w:r>
        <w:t xml:space="preserve"> </w:t>
      </w:r>
      <w:r>
        <w:rPr>
          <w:b/>
        </w:rPr>
        <w:t xml:space="preserve">insight problems</w:t>
      </w:r>
      <w:r>
        <w:t xml:space="preserve">, where the surface features of the problem strongly suggest one type of solution, but another, different kind of solution is actually required (Figure 7-8). The relative difficulty that we have breaking out of a given</w:t>
      </w:r>
      <w:r>
        <w:t xml:space="preserve"> </w:t>
      </w:r>
      <w:r>
        <w:rPr>
          <w:b/>
        </w:rPr>
        <w:t xml:space="preserve">mental set</w:t>
      </w:r>
      <w:r>
        <w:t xml:space="preserve">, known as</w:t>
      </w:r>
      <w:r>
        <w:t xml:space="preserve"> </w:t>
      </w:r>
      <w:r>
        <w:rPr>
          <w:b/>
        </w:rPr>
        <w:t xml:space="preserve">functional fixedness</w:t>
      </w:r>
      <w:r>
        <w:t xml:space="preserve">, is nicely illustrated by these problems. But really, it is just a more advanced version of the same problem in all of these puzzles: the first ideas don’t work, and you need to hunt around for an entirely different approach. This has entered the popular lexicon in terms of</w:t>
      </w:r>
      <w:r>
        <w:t xml:space="preserve"> </w:t>
      </w:r>
      <w:r>
        <w:t xml:space="preserve">“</w:t>
      </w:r>
      <w:r>
        <w:t xml:space="preserve">thinking outside the box</w:t>
      </w:r>
      <w:r>
        <w:t xml:space="preserve">”</w:t>
      </w:r>
      <w:r>
        <w:t xml:space="preserve">, likely in reference to the puzzle in Figure 7-8.</w:t>
      </w:r>
    </w:p>
    <w:p>
      <w:pPr>
        <w:pStyle w:val="BodyText"/>
      </w:pPr>
      <w:r>
        <w:t xml:space="preserve">Games such as chess provide the opportunity to explore more advanced strategic thinking. Early AI approaches to solving these games involved the</w:t>
      </w:r>
      <w:r>
        <w:t xml:space="preserve"> </w:t>
      </w:r>
      <w:r>
        <w:t xml:space="preserve">“</w:t>
      </w:r>
      <w:r>
        <w:t xml:space="preserve">obvious</w:t>
      </w:r>
      <w:r>
        <w:t xml:space="preserve">”</w:t>
      </w:r>
      <w:r>
        <w:t xml:space="preserve"> </w:t>
      </w:r>
      <w:r>
        <w:t xml:space="preserve">strategy of figuring out what your opponent might do if you make a given move, and so on, to pick the move with the best potential future outcome. This is known as a</w:t>
      </w:r>
      <w:r>
        <w:t xml:space="preserve"> </w:t>
      </w:r>
      <w:r>
        <w:rPr>
          <w:i/>
        </w:rPr>
        <w:t xml:space="preserve">look-ahead</w:t>
      </w:r>
      <w:r>
        <w:t xml:space="preserve"> </w:t>
      </w:r>
      <w:r>
        <w:t xml:space="preserve">search algorithm, and is essentially what the Deep Blue chess playing computer employed when it beat the famous chess champion, Gary Kasparov. The main challenge with such an algorithm is the</w:t>
      </w:r>
      <w:r>
        <w:t xml:space="preserve"> </w:t>
      </w:r>
      <w:r>
        <w:rPr>
          <w:i/>
        </w:rPr>
        <w:t xml:space="preserve">combinatorial explosion</w:t>
      </w:r>
      <w:r>
        <w:t xml:space="preserve"> </w:t>
      </w:r>
      <w:r>
        <w:t xml:space="preserve">problem associated with the very large</w:t>
      </w:r>
      <w:r>
        <w:t xml:space="preserve"> </w:t>
      </w:r>
      <w:r>
        <w:rPr>
          <w:i/>
        </w:rPr>
        <w:t xml:space="preserve">state space</w:t>
      </w:r>
      <w:r>
        <w:t xml:space="preserve"> </w:t>
      </w:r>
      <w:r>
        <w:t xml:space="preserve">of a complex game like chess – there are so many different possible future move strategies, that searching all of them quickly becomes computationally prohibitive. The Deep Blue computer basically used massive numbers of computer chips to search this space in parallel, executing a pure</w:t>
      </w:r>
      <w:r>
        <w:t xml:space="preserve"> </w:t>
      </w:r>
      <w:r>
        <w:t xml:space="preserve">“</w:t>
      </w:r>
      <w:r>
        <w:t xml:space="preserve">brute force</w:t>
      </w:r>
      <w:r>
        <w:t xml:space="preserve">”</w:t>
      </w:r>
      <w:r>
        <w:t xml:space="preserve"> </w:t>
      </w:r>
      <w:r>
        <w:t xml:space="preserve">solution.</w:t>
      </w:r>
    </w:p>
    <w:p>
      <w:pPr>
        <w:pStyle w:val="BodyText"/>
      </w:pPr>
      <w:r>
        <w:t xml:space="preserve">The limited capacity of our neural CPU prevents us from using such a brute force strategy. Instead, research from Simon and colleagues at CMU showed that people use a much more perceptually-based strategy</w:t>
      </w:r>
      <w:r>
        <w:t xml:space="preserve"> </w:t>
      </w:r>
      <w:r>
        <w:t xml:space="preserve">(Gobet and Simon</w:t>
      </w:r>
      <w:r>
        <w:t xml:space="preserve"> </w:t>
      </w:r>
      <w:hyperlink w:anchor="ref-GobetSimon96">
        <w:r>
          <w:rPr>
            <w:rStyle w:val="Hyperlink"/>
          </w:rPr>
          <w:t xml:space="preserve">1996</w:t>
        </w:r>
      </w:hyperlink>
      <w:r>
        <w:t xml:space="preserve">)</w:t>
      </w:r>
      <w:r>
        <w:t xml:space="preserve">. Specifically, chess experts leverage their massively-parallel neural networks to recognize good and bad board positions, based on extensive learning experience with the game. The recent advances by the Google DeepMind team on AI systems that play the ancient game of</w:t>
      </w:r>
      <w:r>
        <w:t xml:space="preserve"> </w:t>
      </w:r>
      <w:r>
        <w:rPr>
          <w:i/>
        </w:rPr>
        <w:t xml:space="preserve">Go</w:t>
      </w:r>
      <w:r>
        <w:t xml:space="preserve"> </w:t>
      </w:r>
      <w:r>
        <w:t xml:space="preserve">essentially combine this perceptual expertise strategy with the brute-force look-ahead strategy, to create a human-crushing Go master machine</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This system provides a good demonstration of the power of the combination of parallel neural-like computation, with more flexible CPU-like processing. However, unlike people, the DeepMind model did not learn everything from the ground up – it was programmed and otherwise designed strictly for playing Go, with the rules of the game coded directly into the look-ahead part of the system. Nevertheless, it did discover novel strategies by playing millions of games with itself.</w:t>
      </w:r>
    </w:p>
    <w:p>
      <w:pPr>
        <w:pStyle w:val="BodyText"/>
      </w:pPr>
      <w:r>
        <w:t xml:space="preserve">So do we think that the DeepMind system exhibited human-like insight and creativity? Or is it really just another example of brute-force searching of the state space of the game, which happened to turn up novel strategies? And how do we really differentiate this from what people do when they come up with novel insights to challenging problems? One critical difference is that people have an awareness of the strategies they are trying, and can explicitly formulate particular aspects of the overall puzzle, to guide their insight process along. Thus, we are using something more like a</w:t>
      </w:r>
      <w:r>
        <w:t xml:space="preserve"> </w:t>
      </w:r>
      <w:r>
        <w:rPr>
          <w:b/>
        </w:rPr>
        <w:t xml:space="preserve">means-ends</w:t>
      </w:r>
      <w:r>
        <w:t xml:space="preserve"> </w:t>
      </w:r>
      <w:r>
        <w:t xml:space="preserve">analysis of the problem – reasoning backward from target solutions (the</w:t>
      </w:r>
      <w:r>
        <w:t xml:space="preserve"> </w:t>
      </w:r>
      <w:r>
        <w:t xml:space="preserve">“</w:t>
      </w:r>
      <w:r>
        <w:t xml:space="preserve">ends</w:t>
      </w:r>
      <w:r>
        <w:t xml:space="preserve">”</w:t>
      </w:r>
      <w:r>
        <w:t xml:space="preserve">) to the means that should lead to those ends. Also, we can deploy these creative reasoning skill across many different domains. We’ll see how long it takes for machines to match or exceed our abilities in these respects!</w:t>
      </w:r>
    </w:p>
    <w:p>
      <w:pPr>
        <w:pStyle w:val="Heading2"/>
      </w:pPr>
      <w:bookmarkStart w:id="155" w:name="Xa4139a5c24d8e55c5645cd8ad3995cdc68c3c6d"/>
      <w:r>
        <w:t xml:space="preserve">Measuring Intelligence and its Implications</w:t>
      </w:r>
      <w:bookmarkEnd w:id="155"/>
    </w:p>
    <w:p>
      <w:pPr>
        <w:pStyle w:val="FirstParagraph"/>
      </w:pPr>
      <w:r>
        <w:t xml:space="preserve">Now that we have some understanding of the nature and scope of human intelligence, we turn to the controversial history of IQ testing. This history is controversial because the central question of the genetic versus environmental basis for intelligence has been at the center of these tests from their beginning, and because of the major question of the potentially biased nature of these tests. Briefly, one of the earliest tests was developed by</w:t>
      </w:r>
      <w:r>
        <w:t xml:space="preserve"> </w:t>
      </w:r>
      <w:r>
        <w:rPr>
          <w:i/>
        </w:rPr>
        <w:t xml:space="preserve">Alfred Binet</w:t>
      </w:r>
      <w:r>
        <w:t xml:space="preserve"> </w:t>
      </w:r>
      <w:r>
        <w:t xml:space="preserve">in France in the early 1900’s, and translated and further developed by</w:t>
      </w:r>
      <w:r>
        <w:t xml:space="preserve"> </w:t>
      </w:r>
      <w:r>
        <w:rPr>
          <w:i/>
        </w:rPr>
        <w:t xml:space="preserve">Lewis Terman</w:t>
      </w:r>
      <w:r>
        <w:t xml:space="preserve"> </w:t>
      </w:r>
      <w:r>
        <w:t xml:space="preserve">at Stanford University, resulting in the</w:t>
      </w:r>
      <w:r>
        <w:t xml:space="preserve"> </w:t>
      </w:r>
      <w:r>
        <w:rPr>
          <w:b/>
        </w:rPr>
        <w:t xml:space="preserve">Stanford-Binet</w:t>
      </w:r>
      <w:r>
        <w:t xml:space="preserve"> </w:t>
      </w:r>
      <w:r>
        <w:t xml:space="preserve">IQ test. This test was developed based directly on academic skills, and includes factors such as knowledge, quantitative reasoning, visual-spatial processing, working memory, and fluid intelligence. The test was standardized for children at different grades, and was initially focused on identifying children who were outside of the normal range for each grade.</w:t>
      </w:r>
    </w:p>
    <w:p>
      <w:pPr>
        <w:pStyle w:val="CaptionedFigure"/>
      </w:pPr>
      <w:r>
        <w:drawing>
          <wp:inline>
            <wp:extent cx="5943600" cy="4131526"/>
            <wp:effectExtent b="0" l="0" r="0" t="0"/>
            <wp:docPr descr="Fig 7-9: Sub-scales of the WAIS intelligence scale, divided into verbal vs. non-verbal (“performance”) components." title="" id="1" name="Picture"/>
            <a:graphic>
              <a:graphicData uri="http://schemas.openxmlformats.org/drawingml/2006/picture">
                <pic:pic>
                  <pic:nvPicPr>
                    <pic:cNvPr descr="figures/fig_wais_subscores.png" id="0" name="Picture"/>
                    <pic:cNvPicPr>
                      <a:picLocks noChangeArrowheads="1" noChangeAspect="1"/>
                    </pic:cNvPicPr>
                  </pic:nvPicPr>
                  <pic:blipFill>
                    <a:blip r:embed="rId156"/>
                    <a:stretch>
                      <a:fillRect/>
                    </a:stretch>
                  </pic:blipFill>
                  <pic:spPr bwMode="auto">
                    <a:xfrm>
                      <a:off x="0" y="0"/>
                      <a:ext cx="5943600" cy="4131526"/>
                    </a:xfrm>
                    <a:prstGeom prst="rect">
                      <a:avLst/>
                    </a:prstGeom>
                    <a:noFill/>
                    <a:ln w="9525">
                      <a:noFill/>
                      <a:headEnd/>
                      <a:tailEnd/>
                    </a:ln>
                  </pic:spPr>
                </pic:pic>
              </a:graphicData>
            </a:graphic>
          </wp:inline>
        </w:drawing>
      </w:r>
    </w:p>
    <w:p>
      <w:pPr>
        <w:pStyle w:val="ImageCaption"/>
      </w:pPr>
      <w:r>
        <w:t xml:space="preserve">Fig 7-9: Sub-scales of the WAIS intelligence scale, divided into verbal vs. non-verbal (</w:t>
      </w:r>
      <w:r>
        <w:t xml:space="preserve">“</w:t>
      </w:r>
      <w:r>
        <w:t xml:space="preserve">performance</w:t>
      </w:r>
      <w:r>
        <w:t xml:space="preserve">”</w:t>
      </w:r>
      <w:r>
        <w:t xml:space="preserve">) components.</w:t>
      </w:r>
    </w:p>
    <w:p>
      <w:pPr>
        <w:pStyle w:val="BodyText"/>
      </w:pPr>
      <w:r>
        <w:t xml:space="preserve">The later</w:t>
      </w:r>
      <w:r>
        <w:t xml:space="preserve"> </w:t>
      </w:r>
      <w:r>
        <w:rPr>
          <w:b/>
        </w:rPr>
        <w:t xml:space="preserve">Wechsler Adult Intelligence Scale (WAIS)</w:t>
      </w:r>
      <w:r>
        <w:t xml:space="preserve">, first developed by</w:t>
      </w:r>
      <w:r>
        <w:t xml:space="preserve"> </w:t>
      </w:r>
      <w:r>
        <w:rPr>
          <w:i/>
        </w:rPr>
        <w:t xml:space="preserve">David Wechsler</w:t>
      </w:r>
      <w:r>
        <w:t xml:space="preserve"> </w:t>
      </w:r>
      <w:r>
        <w:t xml:space="preserve">in the 1930’s, is still widely used to this day, and is by far the most popular IQ test. It attempted to improve over the Stanford-Binet by separately testing verbal and non-verbal (</w:t>
      </w:r>
      <w:r>
        <w:t xml:space="preserve">“</w:t>
      </w:r>
      <w:r>
        <w:t xml:space="preserve">performance</w:t>
      </w:r>
      <w:r>
        <w:t xml:space="preserve">”</w:t>
      </w:r>
      <w:r>
        <w:t xml:space="preserve">) intelligence (Figure 7-9), and relying less on raw speed as a factor (though it is retained as a specific sub-factor). The WAIS is similar to the Stanford-Binet test in using more of a</w:t>
      </w:r>
      <w:r>
        <w:t xml:space="preserve"> </w:t>
      </w:r>
      <w:r>
        <w:t xml:space="preserve">“</w:t>
      </w:r>
      <w:r>
        <w:t xml:space="preserve">scattershot</w:t>
      </w:r>
      <w:r>
        <w:t xml:space="preserve">”</w:t>
      </w:r>
      <w:r>
        <w:t xml:space="preserve"> </w:t>
      </w:r>
      <w:r>
        <w:t xml:space="preserve">approach to measuring intelligence – many different specific tests are combined together to paint an overall picture. And, consistent with the essential role for working memory in supporting flexible CPU-like processing, working memory constitutes one of four major subscales in the WAIS.</w:t>
      </w:r>
    </w:p>
    <w:p>
      <w:pPr>
        <w:pStyle w:val="BodyText"/>
      </w:pPr>
      <w:r>
        <w:t xml:space="preserve">An important feature of the WAIS measure is that it has been</w:t>
      </w:r>
      <w:r>
        <w:t xml:space="preserve"> </w:t>
      </w:r>
      <w:r>
        <w:rPr>
          <w:b/>
        </w:rPr>
        <w:t xml:space="preserve">standardized</w:t>
      </w:r>
      <w:r>
        <w:t xml:space="preserve"> </w:t>
      </w:r>
      <w:r>
        <w:t xml:space="preserve">so that a score of 100 is</w:t>
      </w:r>
      <w:r>
        <w:t xml:space="preserve"> </w:t>
      </w:r>
      <w:r>
        <w:rPr>
          <w:i/>
        </w:rPr>
        <w:t xml:space="preserve">defined</w:t>
      </w:r>
      <w:r>
        <w:t xml:space="preserve"> </w:t>
      </w:r>
      <w:r>
        <w:t xml:space="preserve">as having a precisely average level of intelligence, and intervals of 15 points represent a standard deviation according to the normal (gaussian) distribution. Thus, someone with an IQ of 115 is one standard deviation above the mean, and is thus measured as being</w:t>
      </w:r>
      <w:r>
        <w:t xml:space="preserve"> </w:t>
      </w:r>
      <w:r>
        <w:t xml:space="preserve">“</w:t>
      </w:r>
      <w:r>
        <w:t xml:space="preserve">smarter</w:t>
      </w:r>
      <w:r>
        <w:t xml:space="preserve">”</w:t>
      </w:r>
      <w:r>
        <w:t xml:space="preserve"> </w:t>
      </w:r>
      <w:r>
        <w:t xml:space="preserve">than 84.13% of the population, and someone with an IQ of 130 is</w:t>
      </w:r>
      <w:r>
        <w:t xml:space="preserve"> </w:t>
      </w:r>
      <w:r>
        <w:t xml:space="preserve">“</w:t>
      </w:r>
      <w:r>
        <w:t xml:space="preserve">smarter</w:t>
      </w:r>
      <w:r>
        <w:t xml:space="preserve">”</w:t>
      </w:r>
      <w:r>
        <w:t xml:space="preserve"> </w:t>
      </w:r>
      <w:r>
        <w:t xml:space="preserve">than 97.72% of the population. This standardization applies to</w:t>
      </w:r>
      <w:r>
        <w:t xml:space="preserve"> </w:t>
      </w:r>
      <w:r>
        <w:t xml:space="preserve">“</w:t>
      </w:r>
      <w:r>
        <w:t xml:space="preserve">adults</w:t>
      </w:r>
      <w:r>
        <w:t xml:space="preserve">”</w:t>
      </w:r>
      <w:r>
        <w:t xml:space="preserve"> </w:t>
      </w:r>
      <w:r>
        <w:t xml:space="preserve">aged 16 or older, and there is a different scale for children.</w:t>
      </w:r>
    </w:p>
    <w:p>
      <w:pPr>
        <w:pStyle w:val="BodyText"/>
      </w:pPr>
      <w:r>
        <w:t xml:space="preserve">One of the major sources of controversy about IQ tests such as the WAIS is the extent to which it might be systematically biased against different populations, such as women and minorities. This is a difficult question to answer, because there is no other accepted standard to compare against. In this case, we can at least address three important features of the test: its</w:t>
      </w:r>
      <w:r>
        <w:t xml:space="preserve"> </w:t>
      </w:r>
      <w:r>
        <w:rPr>
          <w:b/>
        </w:rPr>
        <w:t xml:space="preserve">reliability</w:t>
      </w:r>
      <w:r>
        <w:t xml:space="preserve">,</w:t>
      </w:r>
      <w:r>
        <w:t xml:space="preserve"> </w:t>
      </w:r>
      <w:r>
        <w:rPr>
          <w:b/>
        </w:rPr>
        <w:t xml:space="preserve">construct validity</w:t>
      </w:r>
      <w:r>
        <w:t xml:space="preserve">, and</w:t>
      </w:r>
      <w:r>
        <w:t xml:space="preserve"> </w:t>
      </w:r>
      <w:r>
        <w:rPr>
          <w:b/>
        </w:rPr>
        <w:t xml:space="preserve">predictive validity</w:t>
      </w:r>
      <w:r>
        <w:t xml:space="preserve">. The reliability is assessed by repeatedly testing the same people, ideally with different versions of the same overall test, and measuring the consistency of their scores across tests. Construct validity is much more subjective and difficult to assess – basically it is a judgement call on the part of scientists that the individual test components are actually measuring something useful about the construct of intelligence. In any case, it is somewhat circular: the test measures those specific abilities that it actually tests, and your score reflects your ability to perform those specific tasks. No specific test can ever measure anything other than what it specifically tests.</w:t>
      </w:r>
    </w:p>
    <w:p>
      <w:pPr>
        <w:pStyle w:val="BodyText"/>
      </w:pPr>
      <w:r>
        <w:t xml:space="preserve">Thus, the most important property of the test is its</w:t>
      </w:r>
      <w:r>
        <w:t xml:space="preserve"> </w:t>
      </w:r>
      <w:r>
        <w:rPr>
          <w:i/>
        </w:rPr>
        <w:t xml:space="preserve">predictive validity</w:t>
      </w:r>
      <w:r>
        <w:t xml:space="preserve">: how well does it predict</w:t>
      </w:r>
      <w:r>
        <w:t xml:space="preserve"> </w:t>
      </w:r>
      <w:r>
        <w:rPr>
          <w:i/>
        </w:rPr>
        <w:t xml:space="preserve">other</w:t>
      </w:r>
      <w:r>
        <w:t xml:space="preserve"> </w:t>
      </w:r>
      <w:r>
        <w:t xml:space="preserve">things about people? This is the most relevant and directly measurable property of an IQ test – if it is really measuring intelligence, then it should be able to predict how well people do at things that we generally agree require intelligence. Here, the evidence is a bit mixed. For example, your IQ test score predicts subsequent school performance (i.e., grades) with a correlation factor of about .5</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is actually not a very strong correlation – even though it sounds like a</w:t>
      </w:r>
      <w:r>
        <w:t xml:space="preserve"> </w:t>
      </w:r>
      <w:r>
        <w:t xml:space="preserve">“</w:t>
      </w:r>
      <w:r>
        <w:t xml:space="preserve">half strong</w:t>
      </w:r>
      <w:r>
        <w:t xml:space="preserve">”</w:t>
      </w:r>
      <w:r>
        <w:t xml:space="preserve"> </w:t>
      </w:r>
      <w:r>
        <w:t xml:space="preserve">correlation, you have to square this number to determine how much total variance in grade outcomes are accounted for by IQ – so only 25% of the total variance. This means 75% of the variance is</w:t>
      </w:r>
      <w:r>
        <w:t xml:space="preserve"> </w:t>
      </w:r>
      <w:r>
        <w:rPr>
          <w:i/>
        </w:rPr>
        <w:t xml:space="preserve">not</w:t>
      </w:r>
      <w:r>
        <w:t xml:space="preserve"> </w:t>
      </w:r>
      <w:r>
        <w:t xml:space="preserve">attributable to IQ – by far the majority of it. Nevertheless, it is probably the best</w:t>
      </w:r>
      <w:r>
        <w:t xml:space="preserve"> </w:t>
      </w:r>
      <w:r>
        <w:rPr>
          <w:i/>
        </w:rPr>
        <w:t xml:space="preserve">single</w:t>
      </w:r>
      <w:r>
        <w:t xml:space="preserve"> </w:t>
      </w:r>
      <w:r>
        <w:t xml:space="preserve">predictor of academic performance. Interestingly, in discussing the strength of this factor,</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w:t>
      </w:r>
      <w:r>
        <w:t xml:space="preserve">point largely to motivational factors as likely additional determiners of academic performance.</w:t>
      </w:r>
    </w:p>
    <w:p>
      <w:pPr>
        <w:pStyle w:val="BodyText"/>
      </w:pPr>
      <w:r>
        <w:t xml:space="preserve">The amount of variance predicted by IQ scores on factors such as job performance, income, socio-economic status (SES), health, and social status are all lower than for school performance, and it is very difficult to accurately factor out the contributions of parental factors (e.g., parent SES), which affect both IQ and most of these other factors (this point also applies to the educational predictiveness).</w:t>
      </w:r>
    </w:p>
    <w:p>
      <w:pPr>
        <w:pStyle w:val="BodyText"/>
      </w:pPr>
      <w:r>
        <w:t xml:space="preserve">Importantly, the predictive validity of IQ scores does</w:t>
      </w:r>
      <w:r>
        <w:t xml:space="preserve"> </w:t>
      </w:r>
      <w:r>
        <w:rPr>
          <w:i/>
        </w:rPr>
        <w:t xml:space="preserve">not</w:t>
      </w:r>
      <w:r>
        <w:t xml:space="preserve"> </w:t>
      </w:r>
      <w:r>
        <w:t xml:space="preserve">differ across different groups, such as women or minorities</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provides one way of assessing whether IQ tests are inherently biased, and the results suggest that they aren’t biased at this level. However, just looking at the test from a construct validity perspective, it definitely does test lots of knowledge that is typically learned in school, and must be expressed verbally. Thus, an individual’s prior schooling environment is undoubtedly going to have a significant impact on their IQ score. Furthermore, as noted above, there are significant correlations between parental SES and IQ, at about .33</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Thus, there is no doubt that your raw IQ score reflects a strong contribution from various environmental factors that likely systematically vary among different groups. Interestingly, the predictive validity factor is not directly affected by such overall mean differences – it is only affected by the</w:t>
      </w:r>
      <w:r>
        <w:t xml:space="preserve"> </w:t>
      </w:r>
      <w:r>
        <w:rPr>
          <w:i/>
        </w:rPr>
        <w:t xml:space="preserve">variance</w:t>
      </w:r>
      <w:r>
        <w:t xml:space="preserve"> </w:t>
      </w:r>
      <w:r>
        <w:t xml:space="preserve">in scores across individuals.</w:t>
      </w:r>
    </w:p>
    <w:p>
      <w:pPr>
        <w:pStyle w:val="BodyText"/>
      </w:pPr>
      <w:r>
        <w:t xml:space="preserve">In summary, IQ is both a biased and fair test of intelligence! It is biased at the mean level, and by the very fact that</w:t>
      </w:r>
      <w:r>
        <w:t xml:space="preserve"> </w:t>
      </w:r>
      <w:r>
        <w:rPr>
          <w:i/>
        </w:rPr>
        <w:t xml:space="preserve">any</w:t>
      </w:r>
      <w:r>
        <w:t xml:space="preserve"> </w:t>
      </w:r>
      <w:r>
        <w:t xml:space="preserve">test of complex task performance is likely to be affected by relevant SES-level factors. But at the level of predictive validity, it is fair in that there aren’t significant differences across groups. We’ll consider the data on the genetics and heritability of intelligence in the chapter on genetics and development.</w:t>
      </w:r>
    </w:p>
    <w:p>
      <w:pPr>
        <w:pStyle w:val="Heading3"/>
      </w:pPr>
      <w:bookmarkStart w:id="157" w:name="multiple-intelligences"/>
      <w:r>
        <w:t xml:space="preserve">Multiple intelligences</w:t>
      </w:r>
      <w:bookmarkEnd w:id="157"/>
    </w:p>
    <w:p>
      <w:pPr>
        <w:pStyle w:val="FirstParagraph"/>
      </w:pPr>
      <w:r>
        <w:t xml:space="preserve">One of the major debates about IQ measures is the extent to which there are really distinct aspects of intelligence, or rather a single underlying</w:t>
      </w:r>
      <w:r>
        <w:t xml:space="preserve"> </w:t>
      </w:r>
      <w:r>
        <w:rPr>
          <w:b/>
        </w:rPr>
        <w:t xml:space="preserve">general intelligence factor</w:t>
      </w:r>
      <w:r>
        <w:t xml:space="preserve">, typically denoted by the letter</w:t>
      </w:r>
      <w:r>
        <w:t xml:space="preserve"> </w:t>
      </w:r>
      <w:r>
        <w:rPr>
          <w:i/>
        </w:rPr>
        <w:t xml:space="preserve">g</w:t>
      </w:r>
      <w:r>
        <w:t xml:space="preserve">.</w:t>
      </w:r>
      <w:r>
        <w:t xml:space="preserve"> </w:t>
      </w:r>
      <w:r>
        <w:rPr>
          <w:i/>
        </w:rPr>
        <w:t xml:space="preserve">Charles Spearman</w:t>
      </w:r>
      <w:r>
        <w:t xml:space="preserve"> </w:t>
      </w:r>
      <w:r>
        <w:t xml:space="preserve">was the main original advocate of the importance of this</w:t>
      </w:r>
      <w:r>
        <w:t xml:space="preserve"> </w:t>
      </w:r>
      <w:r>
        <w:rPr>
          <w:i/>
        </w:rPr>
        <w:t xml:space="preserve">g</w:t>
      </w:r>
      <w:r>
        <w:t xml:space="preserve"> </w:t>
      </w:r>
      <w:r>
        <w:t xml:space="preserve">factor – he noted that performance across the different subscales of IQ tests is positively correlated, and attributed this common factor (</w:t>
      </w:r>
      <w:r>
        <w:rPr>
          <w:i/>
        </w:rPr>
        <w:t xml:space="preserve">g</w:t>
      </w:r>
      <w:r>
        <w:t xml:space="preserve">) as being the</w:t>
      </w:r>
      <w:r>
        <w:t xml:space="preserve"> </w:t>
      </w:r>
      <w:r>
        <w:t xml:space="preserve">“</w:t>
      </w:r>
      <w:r>
        <w:t xml:space="preserve">true</w:t>
      </w:r>
      <w:r>
        <w:t xml:space="preserve">”</w:t>
      </w:r>
      <w:r>
        <w:t xml:space="preserve"> </w:t>
      </w:r>
      <w:r>
        <w:t xml:space="preserve">underlying meaning of intelligence. Arguing the opposite case was</w:t>
      </w:r>
      <w:r>
        <w:t xml:space="preserve"> </w:t>
      </w:r>
      <w:r>
        <w:rPr>
          <w:i/>
        </w:rPr>
        <w:t xml:space="preserve">L. L. Thurstone</w:t>
      </w:r>
      <w:r>
        <w:t xml:space="preserve">, who advocated a multi-factorial model of intelligence. Interestingly, both were looking at the same data, and just interpreting them differently – there are definitely multiple separable intelligence factors in addition to the common variance across all of them associated with</w:t>
      </w:r>
      <w:r>
        <w:t xml:space="preserve"> </w:t>
      </w:r>
      <w:r>
        <w:rPr>
          <w:i/>
        </w:rPr>
        <w:t xml:space="preserve">g</w:t>
      </w:r>
      <w:r>
        <w:t xml:space="preserve">.</w:t>
      </w:r>
    </w:p>
    <w:p>
      <w:pPr>
        <w:pStyle w:val="BodyText"/>
      </w:pPr>
      <w:r>
        <w:t xml:space="preserve">A distinction that is less subject to these whims of interpretation is the difference between</w:t>
      </w:r>
      <w:r>
        <w:t xml:space="preserve"> </w:t>
      </w:r>
      <w:r>
        <w:rPr>
          <w:b/>
        </w:rPr>
        <w:t xml:space="preserve">crystallized</w:t>
      </w:r>
      <w:r>
        <w:t xml:space="preserve"> </w:t>
      </w:r>
      <w:r>
        <w:t xml:space="preserve">and</w:t>
      </w:r>
      <w:r>
        <w:t xml:space="preserve"> </w:t>
      </w:r>
      <w:r>
        <w:rPr>
          <w:b/>
        </w:rPr>
        <w:t xml:space="preserve">fluid</w:t>
      </w:r>
      <w:r>
        <w:t xml:space="preserve"> </w:t>
      </w:r>
      <w:r>
        <w:t xml:space="preserve">intelligence, as proposed originally by</w:t>
      </w:r>
      <w:r>
        <w:t xml:space="preserve"> </w:t>
      </w:r>
      <w:r>
        <w:rPr>
          <w:i/>
        </w:rPr>
        <w:t xml:space="preserve">Raymond Cattell</w:t>
      </w:r>
      <w:r>
        <w:t xml:space="preserve">. Crystallized intelligence refers to the accumulated knowledge and skills learned over experience, whereas fluid intelligence refers to the ability to actively juggle information in your mind (e.g., in the service of mental arithmetic). Thus, fluid intelligence corresponds to the contributions of the prefrontal cortex and basal ganglia, supporting working memory and the ability to shuffle information rapidly around within your mental workspace. By contrast, crystallized intelligence refers to the accumulated synaptic changes from learning. These two forms of intelligence are often considered from an aging perspective, where crystallized intelligence generally increases over the lifespan (i.e., wisdom accumulates over time), while fluid intelligence unfortunately declines. This decline is thought to mirror the declines in dopamine levels with aging, which may suggest that there may be an important motivational component to the story as well. Could a strongly-motivated senior still muster the computational horsepower of a young adult?</w:t>
      </w:r>
    </w:p>
    <w:p>
      <w:pPr>
        <w:pStyle w:val="CaptionedFigure"/>
      </w:pPr>
      <w:r>
        <w:drawing>
          <wp:inline>
            <wp:extent cx="2424080" cy="2270657"/>
            <wp:effectExtent b="0" l="0" r="0" t="0"/>
            <wp:docPr descr="Fig 7-10: Raven’s progressive matricies task, which resembles the matrix reasoning component of the WAIS, and is often used as the single best measure of general fluid intelligence. Your task is to figure out which of the options at the bottom best completes the pattern shown in the matrix at the top – row-wise, column-wise, and the diagonal progressions of the pattern are all relevant! This need to juggle multiple different sequences makes this a particularly challenging task." title="" id="1" name="Picture"/>
            <a:graphic>
              <a:graphicData uri="http://schemas.openxmlformats.org/drawingml/2006/picture">
                <pic:pic>
                  <pic:nvPicPr>
                    <pic:cNvPr descr="figures/fig_ravens.png" id="0" name="Picture"/>
                    <pic:cNvPicPr>
                      <a:picLocks noChangeArrowheads="1" noChangeAspect="1"/>
                    </pic:cNvPicPr>
                  </pic:nvPicPr>
                  <pic:blipFill>
                    <a:blip r:embed="rId158"/>
                    <a:stretch>
                      <a:fillRect/>
                    </a:stretch>
                  </pic:blipFill>
                  <pic:spPr bwMode="auto">
                    <a:xfrm>
                      <a:off x="0" y="0"/>
                      <a:ext cx="2424080" cy="2270657"/>
                    </a:xfrm>
                    <a:prstGeom prst="rect">
                      <a:avLst/>
                    </a:prstGeom>
                    <a:noFill/>
                    <a:ln w="9525">
                      <a:noFill/>
                      <a:headEnd/>
                      <a:tailEnd/>
                    </a:ln>
                  </pic:spPr>
                </pic:pic>
              </a:graphicData>
            </a:graphic>
          </wp:inline>
        </w:drawing>
      </w:r>
    </w:p>
    <w:p>
      <w:pPr>
        <w:pStyle w:val="ImageCaption"/>
      </w:pPr>
      <w:r>
        <w:t xml:space="preserve">Fig 7-10: Raven’s progressive matricies task, which resembles the matrix reasoning component of the WAIS, and is often used as the single best measure of general fluid intelligence. Your task is to figure out which of the options at the bottom best completes the pattern shown in the</w:t>
      </w:r>
      <w:r>
        <w:t xml:space="preserve"> </w:t>
      </w:r>
      <w:r>
        <w:rPr>
          <w:i/>
        </w:rPr>
        <w:t xml:space="preserve">matrix</w:t>
      </w:r>
      <w:r>
        <w:t xml:space="preserve"> </w:t>
      </w:r>
      <w:r>
        <w:t xml:space="preserve">at the top – row-wise, column-wise, and the diagonal progressions of the pattern are all relevant! This need to juggle multiple different sequences makes this a particularly challenging task.</w:t>
      </w:r>
    </w:p>
    <w:p>
      <w:pPr>
        <w:pStyle w:val="BodyText"/>
      </w:pPr>
      <w:r>
        <w:t xml:space="preserve">One of the best single measures of general fluid intelligence is the Raven’s progressive matricies task, shown in Figure 7-10</w:t>
      </w:r>
      <w:r>
        <w:t xml:space="preserve"> </w:t>
      </w:r>
      <w:r>
        <w:t xml:space="preserve">(Raven, Court, and Raven</w:t>
      </w:r>
      <w:r>
        <w:t xml:space="preserve"> </w:t>
      </w:r>
      <w:hyperlink w:anchor="ref-RavenCourtRaven77">
        <w:r>
          <w:rPr>
            <w:rStyle w:val="Hyperlink"/>
          </w:rPr>
          <w:t xml:space="preserve">1977</w:t>
        </w:r>
      </w:hyperlink>
      <w:r>
        <w:t xml:space="preserve">; Conway et al.</w:t>
      </w:r>
      <w:r>
        <w:t xml:space="preserve"> </w:t>
      </w:r>
      <w:hyperlink w:anchor="ref-ConwayCowanBuntingEtAl02">
        <w:r>
          <w:rPr>
            <w:rStyle w:val="Hyperlink"/>
          </w:rPr>
          <w:t xml:space="preserve">2002</w:t>
        </w:r>
      </w:hyperlink>
      <w:r>
        <w:t xml:space="preserve">)</w:t>
      </w:r>
      <w:r>
        <w:t xml:space="preserve">. This task is also similar to the matrix tasks used in the WISC, to assess non-verbal intelligence. The non-verbal nature of the task likely helps to keep it from being</w:t>
      </w:r>
      <w:r>
        <w:t xml:space="preserve"> </w:t>
      </w:r>
      <w:r>
        <w:t xml:space="preserve">“</w:t>
      </w:r>
      <w:r>
        <w:t xml:space="preserve">contaminated</w:t>
      </w:r>
      <w:r>
        <w:t xml:space="preserve">”</w:t>
      </w:r>
      <w:r>
        <w:t xml:space="preserve"> </w:t>
      </w:r>
      <w:r>
        <w:t xml:space="preserve">by crystallized knowledge factors, and thus contributes to its ability to more directly measure the construct of fluid intelligence. It clearly requires considerable juggling of information in working memory, to figure out which of the possible patterns best completes the missing cell in the matrix. Furthermore, this Raven’s task and the fluid intelligence construct have been closely associated with working memory function</w:t>
      </w:r>
      <w:r>
        <w:t xml:space="preserve"> </w:t>
      </w:r>
      <w:r>
        <w:t xml:space="preserve">(Conway et al.</w:t>
      </w:r>
      <w:r>
        <w:t xml:space="preserve"> </w:t>
      </w:r>
      <w:hyperlink w:anchor="ref-ConwayCowanBuntingEtAl02">
        <w:r>
          <w:rPr>
            <w:rStyle w:val="Hyperlink"/>
          </w:rPr>
          <w:t xml:space="preserve">2002</w:t>
        </w:r>
      </w:hyperlink>
      <w:r>
        <w:t xml:space="preserve">)</w:t>
      </w:r>
      <w:r>
        <w:t xml:space="preserve">.</w:t>
      </w:r>
    </w:p>
    <w:p>
      <w:pPr>
        <w:pStyle w:val="BodyText"/>
      </w:pPr>
      <w:r>
        <w:t xml:space="preserve">As discussed earlier, many people interpret this notion of fluid intelligence and working memory function in computer-like terms – some people just have better</w:t>
      </w:r>
      <w:r>
        <w:t xml:space="preserve"> </w:t>
      </w:r>
      <w:r>
        <w:t xml:space="preserve">“</w:t>
      </w:r>
      <w:r>
        <w:t xml:space="preserve">RAM</w:t>
      </w:r>
      <w:r>
        <w:t xml:space="preserve">”</w:t>
      </w:r>
      <w:r>
        <w:t xml:space="preserve"> </w:t>
      </w:r>
      <w:r>
        <w:t xml:space="preserve">than other people. However, as we concluded earlier, the available evidence more strongly implicates motivational factors as paramount. The revised interpretation then becomes: general fluid intelligence measures reflect the extent to which an individual is willing to exert significant cognitive effort on arbitrary lab tasks. People who are more willing to do this score higher on these measures, and, perhaps not coincidently, also tend to do a bit better in school overall – school similarly requires you to allocate cognitive effort on things that you might not otherwise want to spend time and effort on.</w:t>
      </w:r>
    </w:p>
    <w:p>
      <w:pPr>
        <w:pStyle w:val="Heading2"/>
      </w:pPr>
      <w:bookmarkStart w:id="159" w:name="control-1"/>
      <w:r>
        <w:t xml:space="preserve">Control</w:t>
      </w:r>
      <w:bookmarkEnd w:id="159"/>
    </w:p>
    <w:p>
      <w:pPr>
        <w:pStyle w:val="FirstParagraph"/>
      </w:pPr>
      <w:r>
        <w:t xml:space="preserve">This brings us back to the recurring theme of this chapter: the importance of motivational factors in understanding intelligence, and the functions of the prefrontal cortex and basal ganglia more generally. Ultimately, it comes down to a question of</w:t>
      </w:r>
      <w:r>
        <w:t xml:space="preserve"> </w:t>
      </w:r>
      <w:r>
        <w:rPr>
          <w:i/>
        </w:rPr>
        <w:t xml:space="preserve">control</w:t>
      </w:r>
      <w:r>
        <w:t xml:space="preserve">. These brain structures are critical for cognitive control, but also for overall control of your entire self, at all the relevant levels. The ventral and medial areas of prefrontal cortex receive extensive inputs from brainstem emotional and body-state areas, and integrate this</w:t>
      </w:r>
      <w:r>
        <w:t xml:space="preserve"> </w:t>
      </w:r>
      <w:r>
        <w:t xml:space="preserve">“</w:t>
      </w:r>
      <w:r>
        <w:t xml:space="preserve">hot</w:t>
      </w:r>
      <w:r>
        <w:t xml:space="preserve">”</w:t>
      </w:r>
      <w:r>
        <w:t xml:space="preserve"> </w:t>
      </w:r>
      <w:r>
        <w:t xml:space="preserve">state information with</w:t>
      </w:r>
      <w:r>
        <w:t xml:space="preserve"> </w:t>
      </w:r>
      <w:r>
        <w:t xml:space="preserve">“</w:t>
      </w:r>
      <w:r>
        <w:t xml:space="preserve">cold</w:t>
      </w:r>
      <w:r>
        <w:t xml:space="preserve">”</w:t>
      </w:r>
      <w:r>
        <w:t xml:space="preserve"> </w:t>
      </w:r>
      <w:r>
        <w:t xml:space="preserve">planning and sensory-motor control strategies, all in the service of keeping</w:t>
      </w:r>
      <w:r>
        <w:t xml:space="preserve"> </w:t>
      </w:r>
      <w:r>
        <w:rPr>
          <w:i/>
        </w:rPr>
        <w:t xml:space="preserve">you</w:t>
      </w:r>
      <w:r>
        <w:t xml:space="preserve"> </w:t>
      </w:r>
      <w:r>
        <w:t xml:space="preserve">in control of</w:t>
      </w:r>
      <w:r>
        <w:t xml:space="preserve"> </w:t>
      </w:r>
      <w:r>
        <w:rPr>
          <w:i/>
        </w:rPr>
        <w:t xml:space="preserve">you</w:t>
      </w:r>
      <w:r>
        <w:t xml:space="preserve">.</w:t>
      </w:r>
    </w:p>
    <w:p>
      <w:pPr>
        <w:pStyle w:val="BodyText"/>
      </w:pPr>
      <w:r>
        <w:t xml:space="preserve">Ultimately, control is about achieving your own goals, satisfying your own needs, etc. Thus, when scientists bring you into the lab, you really are a</w:t>
      </w:r>
      <w:r>
        <w:t xml:space="preserve"> </w:t>
      </w:r>
      <w:r>
        <w:rPr>
          <w:i/>
        </w:rPr>
        <w:t xml:space="preserve">participant</w:t>
      </w:r>
      <w:r>
        <w:t xml:space="preserve"> </w:t>
      </w:r>
      <w:r>
        <w:t xml:space="preserve">in the experiment, and the degree to which different people actually participate varies according to their motivational goals. If someone is really interested in what is going on inside their brain, and motivated to demonstrate their own sense of mental superiority, they may devote considerable effort to a given lab task. But others may have</w:t>
      </w:r>
      <w:r>
        <w:t xml:space="preserve"> </w:t>
      </w:r>
      <w:r>
        <w:t xml:space="preserve">“</w:t>
      </w:r>
      <w:r>
        <w:t xml:space="preserve">more important</w:t>
      </w:r>
      <w:r>
        <w:t xml:space="preserve">”</w:t>
      </w:r>
      <w:r>
        <w:t xml:space="preserve"> </w:t>
      </w:r>
      <w:r>
        <w:t xml:space="preserve">things on their minds, and spend less overall effort.</w:t>
      </w:r>
    </w:p>
    <w:p>
      <w:pPr>
        <w:pStyle w:val="BodyText"/>
      </w:pPr>
      <w:r>
        <w:t xml:space="preserve">Neuroimaging studies have provided a vivid window onto this battle between your own internal desires and goals, and those of the psychology experimenter. In any given experiment, your brain can be seen switching between a</w:t>
      </w:r>
      <w:r>
        <w:t xml:space="preserve"> </w:t>
      </w:r>
      <w:r>
        <w:t xml:space="preserve">“</w:t>
      </w:r>
      <w:r>
        <w:t xml:space="preserve">task engaged</w:t>
      </w:r>
      <w:r>
        <w:t xml:space="preserve">”</w:t>
      </w:r>
      <w:r>
        <w:t xml:space="preserve"> </w:t>
      </w:r>
      <w:r>
        <w:t xml:space="preserve">mode and the</w:t>
      </w:r>
      <w:r>
        <w:t xml:space="preserve"> </w:t>
      </w:r>
      <w:r>
        <w:t xml:space="preserve">“</w:t>
      </w:r>
      <w:r>
        <w:t xml:space="preserve">default mode</w:t>
      </w:r>
      <w:r>
        <w:t xml:space="preserve">”</w:t>
      </w:r>
      <w:r>
        <w:t xml:space="preserve"> </w:t>
      </w:r>
      <w:r>
        <w:t xml:space="preserve">(Fox et al.</w:t>
      </w:r>
      <w:r>
        <w:t xml:space="preserve"> </w:t>
      </w:r>
      <w:hyperlink w:anchor="ref-FoxSnyderVincentEtAl05">
        <w:r>
          <w:rPr>
            <w:rStyle w:val="Hyperlink"/>
          </w:rPr>
          <w:t xml:space="preserve">2005</w:t>
        </w:r>
      </w:hyperlink>
      <w:r>
        <w:t xml:space="preserve">)</w:t>
      </w:r>
      <w:r>
        <w:t xml:space="preserve">. The default mode (see Figure 7-5) involves all the motivational / emotional areas of the frontal cortex, interconnected with the hippocampus and other brain areas that are relevant for thinking over important recent events and planning upcoming activities. Basically, the stuff you think about when left to your own devices. By contrast, the task-engaged brain areas involve the working-memory and problem-solving, cognitive control areas that are needed to keep you focused and solving complicated tasks.</w:t>
      </w:r>
    </w:p>
    <w:p>
      <w:pPr>
        <w:pStyle w:val="BodyText"/>
      </w:pPr>
      <w:r>
        <w:t xml:space="preserve">As we saw in the working memory capacity results discussed earlier</w:t>
      </w:r>
      <w:r>
        <w:t xml:space="preserve"> </w:t>
      </w:r>
      <w:r>
        <w:t xml:space="preserve">(Adam and Vogel</w:t>
      </w:r>
      <w:r>
        <w:t xml:space="preserve"> </w:t>
      </w:r>
      <w:hyperlink w:anchor="ref-AdamVogel16">
        <w:r>
          <w:rPr>
            <w:rStyle w:val="Hyperlink"/>
          </w:rPr>
          <w:t xml:space="preserve">2016</w:t>
        </w:r>
      </w:hyperlink>
      <w:r>
        <w:t xml:space="preserve">)</w:t>
      </w:r>
      <w:r>
        <w:t xml:space="preserve">, the major determiner of measured overall capacity is how often people were willing to actually engage in the working memory task. Presumably, the rest of the time they were thinking about more self-relevant things, and exerting their own personal control over what they allocate their attention to. Likewise, you may have drifted off into your own mindwandering space while nominally reading this chapter – we can throw the words at you, but ultimately you are in control of whether you want to read them!</w:t>
      </w:r>
    </w:p>
    <w:p>
      <w:pPr>
        <w:pStyle w:val="BodyText"/>
      </w:pPr>
      <w:r>
        <w:t xml:space="preserve">Finally, the need for control, and motivational factors more generally, may be the most important source of cognitive biases, dwarfing those mentioned earlier. For example, in the political arena, it is typical for people from different parties to each have strongly-held and mutually incompatible views about the very same facts and events. Are humans contributing to climate change? This question is not really in doubt scientifically, but because it has become politicized, it has become question of emotional significance, tied directly to one’s own personal sense of self and identity.</w:t>
      </w:r>
      <w:r>
        <w:t xml:space="preserve"> </w:t>
      </w:r>
      <w:r>
        <w:rPr>
          <w:i/>
        </w:rPr>
        <w:t xml:space="preserve">Dan Kahan</w:t>
      </w:r>
      <w:r>
        <w:t xml:space="preserve"> </w:t>
      </w:r>
      <w:r>
        <w:t xml:space="preserve">and colleagues have demonstrated the power of these kinds of motivational, cultural identity-related factors in biasing people’s thinking</w:t>
      </w:r>
      <w:r>
        <w:t xml:space="preserve"> </w:t>
      </w:r>
      <w:r>
        <w:t xml:space="preserve">(Kahan, Jenkins-Smith, and Braman</w:t>
      </w:r>
      <w:r>
        <w:t xml:space="preserve"> </w:t>
      </w:r>
      <w:hyperlink w:anchor="ref-KahanJenkins-SmithBraman11">
        <w:r>
          <w:rPr>
            <w:rStyle w:val="Hyperlink"/>
          </w:rPr>
          <w:t xml:space="preserve">2011</w:t>
        </w:r>
      </w:hyperlink>
      <w:r>
        <w:t xml:space="preserve">)</w:t>
      </w:r>
      <w:r>
        <w:t xml:space="preserve">, and the effect sizes are quite large. More generally, when you see someone behaving in a way that you think is blatantly irrational (e.g., people voting for political candidates whose positions directly disenfranchise them), it is much more likely that they are doing that because of strong emotion-laden values, than because of some kind of error in statistical reasoning. In other words, of the three C’s, Control is by far the most powerful force shaping our behavior, even though Compression and Contrast also play important roles.</w:t>
      </w:r>
    </w:p>
    <w:p>
      <w:pPr>
        <w:pStyle w:val="Heading2"/>
      </w:pPr>
      <w:bookmarkStart w:id="160" w:name="summary-of-key-terms-5"/>
      <w:r>
        <w:t xml:space="preserve">Summary of Key Terms</w:t>
      </w:r>
      <w:bookmarkEnd w:id="160"/>
    </w:p>
    <w:p>
      <w:pPr>
        <w:pStyle w:val="FirstParagraph"/>
      </w:pPr>
      <w:r>
        <w:t xml:space="preserve">This is a checklist of key terms / concepts that you should know about from this chapter.</w:t>
      </w:r>
    </w:p>
    <w:p>
      <w:pPr>
        <w:numPr>
          <w:ilvl w:val="0"/>
          <w:numId w:val="1055"/>
        </w:numPr>
        <w:pStyle w:val="Compact"/>
      </w:pPr>
      <w:r>
        <w:t xml:space="preserve">Fixed vs. growth mindset and the malleability of intelligence</w:t>
      </w:r>
    </w:p>
    <w:p>
      <w:pPr>
        <w:numPr>
          <w:ilvl w:val="0"/>
          <w:numId w:val="1055"/>
        </w:numPr>
        <w:pStyle w:val="Compact"/>
      </w:pPr>
      <w:r>
        <w:t xml:space="preserve">Algorithm = program for solving a given problem (e.g., mental arithmetic)</w:t>
      </w:r>
    </w:p>
    <w:p>
      <w:pPr>
        <w:numPr>
          <w:ilvl w:val="0"/>
          <w:numId w:val="1055"/>
        </w:numPr>
        <w:pStyle w:val="Compact"/>
      </w:pPr>
      <w:r>
        <w:t xml:space="preserve">Automatic vs. controlled processing</w:t>
      </w:r>
    </w:p>
    <w:p>
      <w:pPr>
        <w:numPr>
          <w:ilvl w:val="0"/>
          <w:numId w:val="1055"/>
        </w:numPr>
        <w:pStyle w:val="Compact"/>
      </w:pPr>
      <w:r>
        <w:t xml:space="preserve">Stroop task: word reading is automatic compared to color naming that requires controlled processing</w:t>
      </w:r>
    </w:p>
    <w:p>
      <w:pPr>
        <w:numPr>
          <w:ilvl w:val="0"/>
          <w:numId w:val="1055"/>
        </w:numPr>
        <w:pStyle w:val="Compact"/>
      </w:pPr>
      <w:r>
        <w:t xml:space="preserve">Neural CPU:</w:t>
      </w:r>
    </w:p>
    <w:p>
      <w:pPr>
        <w:numPr>
          <w:ilvl w:val="1"/>
          <w:numId w:val="1056"/>
        </w:numPr>
        <w:pStyle w:val="Compact"/>
      </w:pPr>
      <w:r>
        <w:t xml:space="preserve">Working memory supported by prefrontal cortex = active memory / RAM in a computer</w:t>
      </w:r>
    </w:p>
    <w:p>
      <w:pPr>
        <w:numPr>
          <w:ilvl w:val="1"/>
          <w:numId w:val="1056"/>
        </w:numPr>
        <w:pStyle w:val="Compact"/>
      </w:pPr>
      <w:r>
        <w:t xml:space="preserve">Basal ganglia = production system = sequentializing cognitive steps</w:t>
      </w:r>
    </w:p>
    <w:p>
      <w:pPr>
        <w:numPr>
          <w:ilvl w:val="1"/>
          <w:numId w:val="1056"/>
        </w:numPr>
        <w:pStyle w:val="Compact"/>
      </w:pPr>
      <w:r>
        <w:t xml:space="preserve">Natural language (e.g., English) = program</w:t>
      </w:r>
    </w:p>
    <w:p>
      <w:pPr>
        <w:numPr>
          <w:ilvl w:val="0"/>
          <w:numId w:val="1055"/>
        </w:numPr>
        <w:pStyle w:val="Compact"/>
      </w:pPr>
      <w:r>
        <w:t xml:space="preserve">Cognitive biases / heuristics: shortcuts that leverage strengths, avoid hard-to-compute optimal, rational solutions.</w:t>
      </w:r>
    </w:p>
    <w:p>
      <w:pPr>
        <w:numPr>
          <w:ilvl w:val="1"/>
          <w:numId w:val="1057"/>
        </w:numPr>
        <w:pStyle w:val="Compact"/>
      </w:pPr>
      <w:r>
        <w:t xml:space="preserve">Representative heuristic: use similarity to prototypes / stereotypes instead of actual statistics. Compression!</w:t>
      </w:r>
    </w:p>
    <w:p>
      <w:pPr>
        <w:numPr>
          <w:ilvl w:val="1"/>
          <w:numId w:val="1057"/>
        </w:numPr>
        <w:pStyle w:val="Compact"/>
      </w:pPr>
      <w:r>
        <w:t xml:space="preserve">Availability heuristic: use familiarity instead of actual statistics.</w:t>
      </w:r>
    </w:p>
    <w:p>
      <w:pPr>
        <w:numPr>
          <w:ilvl w:val="1"/>
          <w:numId w:val="1057"/>
        </w:numPr>
        <w:pStyle w:val="Compact"/>
      </w:pPr>
      <w:r>
        <w:t xml:space="preserve">Base-rate neglect: focus on percents instead of overall probability. Contrast!</w:t>
      </w:r>
    </w:p>
    <w:p>
      <w:pPr>
        <w:numPr>
          <w:ilvl w:val="1"/>
          <w:numId w:val="1057"/>
        </w:numPr>
        <w:pStyle w:val="Compact"/>
      </w:pPr>
      <w:r>
        <w:t xml:space="preserve">Better at concrete vs. abstract reasoning: Wason card selection task</w:t>
      </w:r>
    </w:p>
    <w:p>
      <w:pPr>
        <w:numPr>
          <w:ilvl w:val="1"/>
          <w:numId w:val="1057"/>
        </w:numPr>
        <w:pStyle w:val="Compact"/>
      </w:pPr>
      <w:r>
        <w:t xml:space="preserve">Transfer of learning: not much = situated learning: learning is specific to situations</w:t>
      </w:r>
    </w:p>
    <w:p>
      <w:pPr>
        <w:numPr>
          <w:ilvl w:val="0"/>
          <w:numId w:val="1055"/>
        </w:numPr>
        <w:pStyle w:val="Compact"/>
      </w:pPr>
      <w:r>
        <w:t xml:space="preserve">Problem solving:</w:t>
      </w:r>
    </w:p>
    <w:p>
      <w:pPr>
        <w:numPr>
          <w:ilvl w:val="1"/>
          <w:numId w:val="1058"/>
        </w:numPr>
        <w:pStyle w:val="Compact"/>
      </w:pPr>
      <w:r>
        <w:t xml:space="preserve">Strategies: trial-and-error, hill-climbing / gradient ascent, means-ends</w:t>
      </w:r>
    </w:p>
    <w:p>
      <w:pPr>
        <w:numPr>
          <w:ilvl w:val="1"/>
          <w:numId w:val="1058"/>
        </w:numPr>
        <w:pStyle w:val="Compact"/>
      </w:pPr>
      <w:r>
        <w:t xml:space="preserve">Puzzles designed to frustrate obvious / hill-climbing solution</w:t>
      </w:r>
    </w:p>
    <w:p>
      <w:pPr>
        <w:numPr>
          <w:ilvl w:val="1"/>
          <w:numId w:val="1058"/>
        </w:numPr>
        <w:pStyle w:val="Compact"/>
      </w:pPr>
      <w:r>
        <w:t xml:space="preserve">Insight problems: mental-set and functional fixedness</w:t>
      </w:r>
    </w:p>
    <w:p>
      <w:pPr>
        <w:numPr>
          <w:ilvl w:val="0"/>
          <w:numId w:val="1055"/>
        </w:numPr>
        <w:pStyle w:val="Compact"/>
      </w:pPr>
      <w:r>
        <w:t xml:space="preserve">Intelligence tests:</w:t>
      </w:r>
    </w:p>
    <w:p>
      <w:pPr>
        <w:numPr>
          <w:ilvl w:val="1"/>
          <w:numId w:val="1059"/>
        </w:numPr>
        <w:pStyle w:val="Compact"/>
      </w:pPr>
      <w:r>
        <w:t xml:space="preserve">Stanford-Binet</w:t>
      </w:r>
    </w:p>
    <w:p>
      <w:pPr>
        <w:numPr>
          <w:ilvl w:val="1"/>
          <w:numId w:val="1059"/>
        </w:numPr>
        <w:pStyle w:val="Compact"/>
      </w:pPr>
      <w:r>
        <w:t xml:space="preserve">Wechsler Adult Intelligence Scale (WAIS) – standardized scale (100 mean, 15 standard deviation)</w:t>
      </w:r>
    </w:p>
    <w:p>
      <w:pPr>
        <w:numPr>
          <w:ilvl w:val="1"/>
          <w:numId w:val="1059"/>
        </w:numPr>
        <w:pStyle w:val="Compact"/>
      </w:pPr>
      <w:r>
        <w:t xml:space="preserve">reliability, construct validity, predictive validity – importance of predictive validity for</w:t>
      </w:r>
    </w:p>
    <w:p>
      <w:pPr>
        <w:numPr>
          <w:ilvl w:val="0"/>
          <w:numId w:val="1055"/>
        </w:numPr>
        <w:pStyle w:val="Compact"/>
      </w:pPr>
      <w:r>
        <w:t xml:space="preserve">Multiple intelligences</w:t>
      </w:r>
    </w:p>
    <w:p>
      <w:pPr>
        <w:numPr>
          <w:ilvl w:val="1"/>
          <w:numId w:val="1060"/>
        </w:numPr>
        <w:pStyle w:val="Compact"/>
      </w:pPr>
      <w:r>
        <w:t xml:space="preserve">Generalized intelligence factor</w:t>
      </w:r>
      <w:r>
        <w:t xml:space="preserve"> </w:t>
      </w:r>
      <w:r>
        <w:rPr>
          <w:i/>
        </w:rPr>
        <w:t xml:space="preserve">g</w:t>
      </w:r>
    </w:p>
    <w:p>
      <w:pPr>
        <w:numPr>
          <w:ilvl w:val="1"/>
          <w:numId w:val="1060"/>
        </w:numPr>
        <w:pStyle w:val="Compact"/>
      </w:pPr>
      <w:r>
        <w:t xml:space="preserve">Crystallized vs. fluid intelligence</w:t>
      </w:r>
    </w:p>
    <w:p>
      <w:pPr>
        <w:numPr>
          <w:ilvl w:val="1"/>
          <w:numId w:val="1060"/>
        </w:numPr>
        <w:pStyle w:val="Compact"/>
      </w:pPr>
      <w:r>
        <w:t xml:space="preserve">Raven’s progressive matricies as non-verbal test of fluid intelligence</w:t>
      </w:r>
    </w:p>
    <w:p>
      <w:pPr>
        <w:numPr>
          <w:ilvl w:val="0"/>
          <w:numId w:val="1055"/>
        </w:numPr>
        <w:pStyle w:val="Compact"/>
      </w:pPr>
      <w:r>
        <w:t xml:space="preserve">Control:</w:t>
      </w:r>
    </w:p>
    <w:p>
      <w:pPr>
        <w:numPr>
          <w:ilvl w:val="1"/>
          <w:numId w:val="1061"/>
        </w:numPr>
        <w:pStyle w:val="Compact"/>
      </w:pPr>
      <w:r>
        <w:t xml:space="preserve">Cognitive control in service of overall control</w:t>
      </w:r>
    </w:p>
    <w:p>
      <w:pPr>
        <w:pStyle w:val="NewPage"/>
      </w:pPr>
    </w:p>
    <w:p>
      <w:pPr>
        <w:pStyle w:val="Heading1"/>
      </w:pPr>
      <w:bookmarkStart w:id="161" w:name="chapter-8-language"/>
      <w:r>
        <w:t xml:space="preserve">Chapter 8: Language</w:t>
      </w:r>
      <w:bookmarkEnd w:id="161"/>
    </w:p>
    <w:p>
      <w:pPr>
        <w:pStyle w:val="FirstParagraph"/>
      </w:pPr>
      <w:r>
        <w:t xml:space="preserve">Past tense, rules vs. not. Piaget / Pinker vs. Connectionists. Neural CPU suggests both are right.</w:t>
      </w:r>
    </w:p>
    <w:p>
      <w:pPr>
        <w:pStyle w:val="BodyText"/>
      </w:pPr>
      <w:r>
        <w:t xml:space="preserve">add pointer back to this discussion in development chapter, about neural CPU, rules, etc.</w:t>
      </w:r>
    </w:p>
    <w:p>
      <w:pPr>
        <w:pStyle w:val="NewPage"/>
      </w:pPr>
    </w:p>
    <w:p>
      <w:pPr>
        <w:pStyle w:val="Heading1"/>
      </w:pPr>
      <w:bookmarkStart w:id="162" w:name="X68e6e68e7193378e47f57cac0eb63a64a7334ca"/>
      <w:r>
        <w:t xml:space="preserve">Chapter 9: Origins: Evolution, Genetics, and Development</w:t>
      </w:r>
      <w:bookmarkEnd w:id="162"/>
    </w:p>
    <w:p>
      <w:pPr>
        <w:pStyle w:val="FirstParagraph"/>
      </w:pPr>
      <w:r>
        <w:t xml:space="preserve">Having now explored the full scope of human cognition, from perception to the highest levels of intelligent reasoning, we now circle back and consider the incredibly fascinating and challenging question of</w:t>
      </w:r>
      <w:r>
        <w:t xml:space="preserve"> </w:t>
      </w:r>
      <w:r>
        <w:rPr>
          <w:i/>
        </w:rPr>
        <w:t xml:space="preserve">origins</w:t>
      </w:r>
      <w:r>
        <w:t xml:space="preserve"> </w:t>
      </w:r>
      <w:r>
        <w:t xml:space="preserve">– where does everything a mature adult can do come from in the first place? In the learning chapter, we touched a bit on this question, arguing that the genetic code could not possibly contain enough information to directly specify the synaptic connection strengths of even a small fraction of the billions of cortical neurons that support all of our cognitive functions. Thus, learning must play a critical role. And yet, we don’t yet have fully satisfying, widely-accepted accounts of how this learning unfolds, and how the considerable genetic shaping of the basic organization and wiring of the brain interacts with these learning processes to determine how we develop.</w:t>
      </w:r>
    </w:p>
    <w:p>
      <w:pPr>
        <w:pStyle w:val="BodyText"/>
      </w:pPr>
      <w:r>
        <w:t xml:space="preserve">Thus, development remains more of a mystery than most of the other topics that we cover. But certainly much is known about the</w:t>
      </w:r>
      <w:r>
        <w:t xml:space="preserve"> </w:t>
      </w:r>
      <w:r>
        <w:rPr>
          <w:i/>
        </w:rPr>
        <w:t xml:space="preserve">phenomenology</w:t>
      </w:r>
      <w:r>
        <w:t xml:space="preserve"> </w:t>
      </w:r>
      <w:r>
        <w:t xml:space="preserve">of development, e.g., the general chronology of when different capacities begin to emerge. Furthermore, we also know a great deal about genetics and how the blueprints of life are encoded in our genes, and understanding the nature of these mechanisms is essential for having a more complete picture of how biology can shape and constrain our developmental processes. We begin our exploration of these issues at the natural beginning: with the process of evolution – the origin of everything!</w:t>
      </w:r>
    </w:p>
    <w:p>
      <w:pPr>
        <w:pStyle w:val="Heading2"/>
      </w:pPr>
      <w:bookmarkStart w:id="163" w:name="evolution"/>
      <w:r>
        <w:t xml:space="preserve">Evolution</w:t>
      </w:r>
      <w:bookmarkEnd w:id="163"/>
    </w:p>
    <w:p>
      <w:pPr>
        <w:pStyle w:val="FirstParagraph"/>
      </w:pPr>
      <w:r>
        <w:t xml:space="preserve">Evolution is an absurd theory on the face of it. How is it even remotely possible that a beast such as a fish could</w:t>
      </w:r>
      <w:r>
        <w:t xml:space="preserve"> </w:t>
      </w:r>
      <w:r>
        <w:rPr>
          <w:i/>
        </w:rPr>
        <w:t xml:space="preserve">ever</w:t>
      </w:r>
      <w:r>
        <w:t xml:space="preserve"> </w:t>
      </w:r>
      <w:r>
        <w:t xml:space="preserve">give birth to something that was</w:t>
      </w:r>
      <w:r>
        <w:t xml:space="preserve"> </w:t>
      </w:r>
      <w:r>
        <w:rPr>
          <w:i/>
        </w:rPr>
        <w:t xml:space="preserve">not</w:t>
      </w:r>
      <w:r>
        <w:t xml:space="preserve"> </w:t>
      </w:r>
      <w:r>
        <w:t xml:space="preserve">a fish? And even if it did, how could that freak ever mate with anything else to propagate its non-fishiness? Two freaky non-fish emerging at the same time, in close enough proximity to propagate this new species? It just doesn’t add up. Presumably everyone has heard the basic principle of</w:t>
      </w:r>
      <w:r>
        <w:t xml:space="preserve"> </w:t>
      </w:r>
      <w:r>
        <w:rPr>
          <w:i/>
        </w:rPr>
        <w:t xml:space="preserve">survival (and reproduction) of the fittest</w:t>
      </w:r>
      <w:r>
        <w:t xml:space="preserve"> </w:t>
      </w:r>
      <w:r>
        <w:t xml:space="preserve">as the primary engine of</w:t>
      </w:r>
      <w:r>
        <w:t xml:space="preserve"> </w:t>
      </w:r>
      <w:r>
        <w:rPr>
          <w:b/>
        </w:rPr>
        <w:t xml:space="preserve">adaptation</w:t>
      </w:r>
      <w:r>
        <w:t xml:space="preserve"> </w:t>
      </w:r>
      <w:r>
        <w:t xml:space="preserve">in evolution, but it seems that this alone does not really explain things. Undoubtedly, the sheer implausibility of the ideas at this basic level contributes at least something to the continued reluctance that people have toward this theory.</w:t>
      </w:r>
    </w:p>
    <w:p>
      <w:pPr>
        <w:pStyle w:val="BodyText"/>
      </w:pPr>
      <w:r>
        <w:t xml:space="preserve">There are several things we can work through to help resolve some of these conundrums. First, we need a clear overall framework for thinking about biology, and what we are actually made of – fortunately, LEGO provides a really nice, familiar analogy. Second, we need to think more carefully about the actual nature of evolutionary change: it is very incremental, and yet somehow can produce large changes over time – reconciling those two points is difficult within our limited scope of experience. Here, computational models can be immensely useful in providing the missing</w:t>
      </w:r>
      <w:r>
        <w:t xml:space="preserve"> </w:t>
      </w:r>
      <w:r>
        <w:t xml:space="preserve">“</w:t>
      </w:r>
      <w:r>
        <w:t xml:space="preserve">long timeframe</w:t>
      </w:r>
      <w:r>
        <w:t xml:space="preserve">”</w:t>
      </w:r>
      <w:r>
        <w:t xml:space="preserve"> </w:t>
      </w:r>
      <w:r>
        <w:t xml:space="preserve">perspective, by simulating many generations of evolution within a few minutes of human time. Furthermore, a few key principles can go a long way toward resolving the basic problems stated above.</w:t>
      </w:r>
    </w:p>
    <w:p>
      <w:pPr>
        <w:pStyle w:val="CaptionedFigure"/>
      </w:pPr>
      <w:r>
        <w:drawing>
          <wp:inline>
            <wp:extent cx="5943600" cy="1928672"/>
            <wp:effectExtent b="0" l="0" r="0" t="0"/>
            <wp:docPr descr="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 title="" id="1" name="Picture"/>
            <a:graphic>
              <a:graphicData uri="http://schemas.openxmlformats.org/drawingml/2006/picture">
                <pic:pic>
                  <pic:nvPicPr>
                    <pic:cNvPr descr="figures/fig_human_vs_frog_cells.png" id="0" name="Picture"/>
                    <pic:cNvPicPr>
                      <a:picLocks noChangeArrowheads="1" noChangeAspect="1"/>
                    </pic:cNvPicPr>
                  </pic:nvPicPr>
                  <pic:blipFill>
                    <a:blip r:embed="rId164"/>
                    <a:stretch>
                      <a:fillRect/>
                    </a:stretch>
                  </pic:blipFill>
                  <pic:spPr bwMode="auto">
                    <a:xfrm>
                      <a:off x="0" y="0"/>
                      <a:ext cx="5943600" cy="1928672"/>
                    </a:xfrm>
                    <a:prstGeom prst="rect">
                      <a:avLst/>
                    </a:prstGeom>
                    <a:noFill/>
                    <a:ln w="9525">
                      <a:noFill/>
                      <a:headEnd/>
                      <a:tailEnd/>
                    </a:ln>
                  </pic:spPr>
                </pic:pic>
              </a:graphicData>
            </a:graphic>
          </wp:inline>
        </w:drawing>
      </w:r>
    </w:p>
    <w:p>
      <w:pPr>
        <w:pStyle w:val="ImageCaption"/>
      </w:pPr>
      <w:r>
        <w:t xml:space="preserve">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w:t>
      </w:r>
    </w:p>
    <w:p>
      <w:pPr>
        <w:pStyle w:val="CaptionedFigure"/>
      </w:pPr>
      <w:r>
        <w:drawing>
          <wp:inline>
            <wp:extent cx="5815584" cy="4224528"/>
            <wp:effectExtent b="0" l="0" r="0" t="0"/>
            <wp:docPr descr="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experiments of nature”." title="" id="1" name="Picture"/>
            <a:graphic>
              <a:graphicData uri="http://schemas.openxmlformats.org/drawingml/2006/picture">
                <pic:pic>
                  <pic:nvPicPr>
                    <pic:cNvPr descr="figures/fig_lego_animals.png" id="0" name="Picture"/>
                    <pic:cNvPicPr>
                      <a:picLocks noChangeArrowheads="1" noChangeAspect="1"/>
                    </pic:cNvPicPr>
                  </pic:nvPicPr>
                  <pic:blipFill>
                    <a:blip r:embed="rId165"/>
                    <a:stretch>
                      <a:fillRect/>
                    </a:stretch>
                  </pic:blipFill>
                  <pic:spPr bwMode="auto">
                    <a:xfrm>
                      <a:off x="0" y="0"/>
                      <a:ext cx="5815584" cy="4224528"/>
                    </a:xfrm>
                    <a:prstGeom prst="rect">
                      <a:avLst/>
                    </a:prstGeom>
                    <a:noFill/>
                    <a:ln w="9525">
                      <a:noFill/>
                      <a:headEnd/>
                      <a:tailEnd/>
                    </a:ln>
                  </pic:spPr>
                </pic:pic>
              </a:graphicData>
            </a:graphic>
          </wp:inline>
        </w:drawing>
      </w:r>
    </w:p>
    <w:p>
      <w:pPr>
        <w:pStyle w:val="ImageCaption"/>
      </w:pPr>
      <w:r>
        <w:t xml:space="preserve">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w:t>
      </w:r>
      <w:r>
        <w:t xml:space="preserve"> </w:t>
      </w:r>
      <w:r>
        <w:t xml:space="preserve">“</w:t>
      </w:r>
      <w:r>
        <w:t xml:space="preserve">experiments of nature</w:t>
      </w:r>
      <w:r>
        <w:t xml:space="preserve">”</w:t>
      </w:r>
      <w:r>
        <w:t xml:space="preserve">.</w:t>
      </w:r>
    </w:p>
    <w:p>
      <w:pPr>
        <w:pStyle w:val="BodyText"/>
      </w:pPr>
      <w:r>
        <w:t xml:space="preserve">When you think of the manifold differences between a fish and a human being, evolution seems impossible. However, these differences disappear when you zoom in to the cellular level, where it immediately becomes clear that all animals are made from the same basic building blocks (Figure 9-1). This is really the level at which evolution is operating – the macroscopic forms of organisms (which is what we perceive) are more of an emergent result of cellular and sub-cellular processes unfolding over the developmental process, just like our cognition is an emergent product of our neurons interacting in complex ways.</w:t>
      </w:r>
    </w:p>
    <w:p>
      <w:pPr>
        <w:pStyle w:val="BodyText"/>
      </w:pPr>
      <w:r>
        <w:t xml:space="preserve">The easiest way to understand this is in terms of the more familiar process of building different things out of LEGO blocks (Figure 9-2). A very small set of basic building blocks can be used to make an essentially infinite number of different objects. Furthermore, the developmental process is akin to the process of following the step-by-step instructions to assemble the final product. As you may have experienced, small random errors at an early stage can have major implications later. Likewise in biology, relatively small changes in the developmental process can lead to major changes in the overall shape and function of the organism. To make a bigger brain, you just have to tweak the process that controls how long nerve cells divide and proliferate, in the same way you would just keep adding blocks to a LEGO wall to make it bigger. Thus, major macroscopic changes can emerge from relatively minor changes in the program.</w:t>
      </w:r>
    </w:p>
    <w:p>
      <w:pPr>
        <w:pStyle w:val="BodyText"/>
      </w:pPr>
      <w:r>
        <w:t xml:space="preserve">In biology, the genetic code is the equivalent of the LEGO instruction booklet, and we’ll see below that much of the genetic information is devoted to controlling the timing and coordination of the building process (as compared to the raw bricks themselves), and this is likely where much of the action has taken place over the course of evolution.</w:t>
      </w:r>
    </w:p>
    <w:p>
      <w:pPr>
        <w:pStyle w:val="BodyText"/>
      </w:pPr>
      <w:r>
        <w:t xml:space="preserve">Perhaps it is now clearer how very different-looking organisms can emerge from relatively minor tweaks to the genetic code, and how in fact a fish very likely could produce some rather different offspring even in a single generation. Indeed, there are plenty of examples of</w:t>
      </w:r>
      <w:r>
        <w:t xml:space="preserve"> </w:t>
      </w:r>
      <w:r>
        <w:t xml:space="preserve">“</w:t>
      </w:r>
      <w:r>
        <w:t xml:space="preserve">genetic freaks of nature</w:t>
      </w:r>
      <w:r>
        <w:t xml:space="preserve">”</w:t>
      </w:r>
      <w:r>
        <w:t xml:space="preserve"> </w:t>
      </w:r>
      <w:r>
        <w:t xml:space="preserve">that can be found on the internet (e.g.,</w:t>
      </w:r>
      <w:r>
        <w:t xml:space="preserve"> </w:t>
      </w:r>
      <w:hyperlink r:id="rId166">
        <w:r>
          <w:rPr>
            <w:rStyle w:val="Hyperlink"/>
          </w:rPr>
          <w:t xml:space="preserve">list25.com 25 disturbing freaks</w:t>
        </w:r>
      </w:hyperlink>
      <w:r>
        <w:t xml:space="preserve">). But the other puzzles remain: how could that weird offspring itself procreate, and lead to the origin of new species, and more complex, sophisticated biological machinery? This is really the hard problem of evolution that Darwin tackled, and later theorists such as</w:t>
      </w:r>
      <w:r>
        <w:t xml:space="preserve"> </w:t>
      </w:r>
      <w:r>
        <w:rPr>
          <w:i/>
        </w:rPr>
        <w:t xml:space="preserve">Stephen J. Gould</w:t>
      </w:r>
      <w:r>
        <w:t xml:space="preserve"> </w:t>
      </w:r>
      <w:r>
        <w:t xml:space="preserve">wrestled with.</w:t>
      </w:r>
    </w:p>
    <w:p>
      <w:pPr>
        <w:pStyle w:val="BodyText"/>
      </w:pPr>
      <w:r>
        <w:t xml:space="preserve">One key idea here is that gradual, continual change from one generation to the next is much easier to understand than some kind of entirely new beast emerging whole within a single generation – even though random changes in the genetic code can produce such things, they indeed aren’t likely to have survived and procreated. But how does gradual, incremental change ever lead to the emergence of something dramatically, qualitatively different? We can consider two cases: emergence of air breathing, and moving onto land from a fish, and the emergence of flying birds from dinosaurs.</w:t>
      </w:r>
    </w:p>
    <w:p>
      <w:pPr>
        <w:pStyle w:val="BodyText"/>
      </w:pPr>
      <w:r>
        <w:t xml:space="preserve">In the case of the air breathing, one could easily imagine that there was some gradual advantage to being able to gulp some extra oxygen from the surface of the water – such fish would have more energy, and this would be especially important if the water ended up being less oxygenated, e.g., as happens in algae blooms. Also, there is plenty of evidence that proto-lungs emerged for various other digestive and buoyancy-control functions. Then, as this ability was selected for over time, more and more oxygen could be processed, until at some point, such animals could actually survive by breathing air. If they happened to get trapped on land, as often happens during tidal cycles, then you end up with all the right ingredients for one of the most dramatic events in evolutionary history: the transition from the sea to land. Of course, we don’t know how it actually happened for sure, but by thinking about how gradual</w:t>
      </w:r>
      <w:r>
        <w:t xml:space="preserve"> </w:t>
      </w:r>
      <w:r>
        <w:rPr>
          <w:i/>
        </w:rPr>
        <w:t xml:space="preserve">quantitative</w:t>
      </w:r>
      <w:r>
        <w:t xml:space="preserve"> </w:t>
      </w:r>
      <w:r>
        <w:t xml:space="preserve">processes can eventually turn into a major</w:t>
      </w:r>
      <w:r>
        <w:t xml:space="preserve"> </w:t>
      </w:r>
      <w:r>
        <w:rPr>
          <w:i/>
        </w:rPr>
        <w:t xml:space="preserve">qualitative</w:t>
      </w:r>
      <w:r>
        <w:t xml:space="preserve"> </w:t>
      </w:r>
      <w:r>
        <w:t xml:space="preserve">changes, at least it may seem more plausible.</w:t>
      </w:r>
    </w:p>
    <w:p>
      <w:pPr>
        <w:pStyle w:val="BodyText"/>
      </w:pPr>
      <w:r>
        <w:t xml:space="preserve">In the case of bird feathers and flight, we now know that many dinosaurs had feathers, presumably for temperature regulation. Thus, like the oxygen example, something can be adaptive in one way, before it becomes</w:t>
      </w:r>
      <w:r>
        <w:t xml:space="preserve"> </w:t>
      </w:r>
      <w:r>
        <w:t xml:space="preserve">“</w:t>
      </w:r>
      <w:r>
        <w:t xml:space="preserve">co-opted</w:t>
      </w:r>
      <w:r>
        <w:t xml:space="preserve">”</w:t>
      </w:r>
      <w:r>
        <w:t xml:space="preserve"> </w:t>
      </w:r>
      <w:r>
        <w:t xml:space="preserve">for something else entirely – Gould referred to this as an</w:t>
      </w:r>
      <w:r>
        <w:t xml:space="preserve"> </w:t>
      </w:r>
      <w:r>
        <w:rPr>
          <w:b/>
        </w:rPr>
        <w:t xml:space="preserve">exaptation</w:t>
      </w:r>
      <w:r>
        <w:t xml:space="preserve">, while Darwin referred to it as</w:t>
      </w:r>
      <w:r>
        <w:t xml:space="preserve"> </w:t>
      </w:r>
      <w:r>
        <w:rPr>
          <w:i/>
        </w:rPr>
        <w:t xml:space="preserve">preadaptation</w:t>
      </w:r>
      <w:r>
        <w:t xml:space="preserve"> </w:t>
      </w:r>
      <w:r>
        <w:t xml:space="preserve">(which sounded a bit too</w:t>
      </w:r>
      <w:r>
        <w:t xml:space="preserve"> </w:t>
      </w:r>
      <w:r>
        <w:t xml:space="preserve">“</w:t>
      </w:r>
      <w:r>
        <w:t xml:space="preserve">prescient</w:t>
      </w:r>
      <w:r>
        <w:t xml:space="preserve">”</w:t>
      </w:r>
      <w:r>
        <w:t xml:space="preserve"> </w:t>
      </w:r>
      <w:r>
        <w:t xml:space="preserve">for Gould). Thus, the dinosaurs that climbed trees, and had feathers for keeping cool, eventually discovered that they could glide their way to safety using these same feathers, and a whole new adaptive function and corresponding gradual selection pressure emerged, to make better and better wings.</w:t>
      </w:r>
    </w:p>
    <w:p>
      <w:pPr>
        <w:pStyle w:val="BodyText"/>
      </w:pPr>
      <w:r>
        <w:t xml:space="preserve">Putting all this together, this initially crazy-sounding idea perhaps makes more sense. It just takes a lot of time and a lot of random accidents and amazing stories of survival – those challenges are the</w:t>
      </w:r>
      <w:r>
        <w:t xml:space="preserve"> </w:t>
      </w:r>
      <w:r>
        <w:t xml:space="preserve">“</w:t>
      </w:r>
      <w:r>
        <w:t xml:space="preserve">desirable difficulties</w:t>
      </w:r>
      <w:r>
        <w:t xml:space="preserve">”</w:t>
      </w:r>
      <w:r>
        <w:t xml:space="preserve"> </w:t>
      </w:r>
      <w:r>
        <w:t xml:space="preserve">of evolution that have driven survival of the fittest to select some radical new innovations. It took many such apocalypses to get us where we are today, and it is thoroughly mind-blowing to try to grasp this idea that we are just the latest spawn in a</w:t>
      </w:r>
      <w:r>
        <w:t xml:space="preserve"> </w:t>
      </w:r>
      <w:r>
        <w:t xml:space="preserve">“</w:t>
      </w:r>
      <w:r>
        <w:t xml:space="preserve">great chain of being</w:t>
      </w:r>
      <w:r>
        <w:t xml:space="preserve">”</w:t>
      </w:r>
      <w:r>
        <w:t xml:space="preserve"> </w:t>
      </w:r>
      <w:r>
        <w:t xml:space="preserve">stretching back billions of years. But look again at Figure 9-1: at this level, not that much has really changed in all those years!</w:t>
      </w:r>
    </w:p>
    <w:p>
      <w:pPr>
        <w:pStyle w:val="BodyText"/>
      </w:pPr>
      <w:r>
        <w:t xml:space="preserve">To really see evolution happening in</w:t>
      </w:r>
      <w:r>
        <w:t xml:space="preserve"> </w:t>
      </w:r>
      <w:r>
        <w:t xml:space="preserve">“</w:t>
      </w:r>
      <w:r>
        <w:t xml:space="preserve">real time</w:t>
      </w:r>
      <w:r>
        <w:t xml:space="preserve">”</w:t>
      </w:r>
      <w:r>
        <w:t xml:space="preserve"> </w:t>
      </w:r>
      <w:r>
        <w:t xml:space="preserve">that we can actually comprehend, people have developed computer simulations of evolution, and it definitely works! Indeed, there is a quote that neural network algorithms (modeled on the functioning of the brain) are the second best solution to any complex problem, and the third best solution is a</w:t>
      </w:r>
      <w:r>
        <w:t xml:space="preserve"> </w:t>
      </w:r>
      <w:r>
        <w:rPr>
          <w:b/>
        </w:rPr>
        <w:t xml:space="preserve">genetic algorithm</w:t>
      </w:r>
      <w:r>
        <w:t xml:space="preserve">, which is the general computer-science version of evolution. Randomly searching a complex, high-dimensional space, and combining the features of the best-functioning exemplars, works really well for finding novel, previously-unimagined solutions to complex problems. Interestingly, both genetic algorithms and neural networks have the same property of following</w:t>
      </w:r>
      <w:r>
        <w:t xml:space="preserve"> </w:t>
      </w:r>
      <w:r>
        <w:rPr>
          <w:i/>
        </w:rPr>
        <w:t xml:space="preserve">gradients</w:t>
      </w:r>
      <w:r>
        <w:t xml:space="preserve"> </w:t>
      </w:r>
      <w:r>
        <w:t xml:space="preserve">(i.e., hill climbing, as was discussed in the case of problem solving strategies earlier) – this is the core property of evolution where some adaptive property gets</w:t>
      </w:r>
      <w:r>
        <w:t xml:space="preserve"> </w:t>
      </w:r>
      <w:r>
        <w:t xml:space="preserve">“</w:t>
      </w:r>
      <w:r>
        <w:t xml:space="preserve">optimized</w:t>
      </w:r>
      <w:r>
        <w:t xml:space="preserve">”</w:t>
      </w:r>
      <w:r>
        <w:t xml:space="preserve"> </w:t>
      </w:r>
      <w:r>
        <w:t xml:space="preserve">over successive generations.</w:t>
      </w:r>
    </w:p>
    <w:p>
      <w:pPr>
        <w:pStyle w:val="BodyText"/>
      </w:pPr>
      <w:r>
        <w:rPr>
          <w:i/>
        </w:rPr>
        <w:t xml:space="preserve">Jeff Clune</w:t>
      </w:r>
      <w:r>
        <w:t xml:space="preserve"> </w:t>
      </w:r>
      <w:r>
        <w:t xml:space="preserve">and colleagues have developed particularly compelling, bio-mimetic simulations of the evolution of organisms, often with very funny but functional properties:</w:t>
      </w:r>
      <w:r>
        <w:t xml:space="preserve"> </w:t>
      </w:r>
      <w:hyperlink r:id="rId167">
        <w:r>
          <w:rPr>
            <w:rStyle w:val="Hyperlink"/>
          </w:rPr>
          <w:t xml:space="preserve">YouTube video of Evolving Soft Robots</w:t>
        </w:r>
      </w:hyperlink>
      <w:r>
        <w:t xml:space="preserve"> </w:t>
      </w:r>
      <w:r>
        <w:t xml:space="preserve">– this is really a must-see video, and should hopefully make evolution come to life in a unique and compelling way.</w:t>
      </w:r>
    </w:p>
    <w:p>
      <w:pPr>
        <w:pStyle w:val="Heading2"/>
      </w:pPr>
      <w:bookmarkStart w:id="168" w:name="genetics"/>
      <w:r>
        <w:t xml:space="preserve">Genetics</w:t>
      </w:r>
      <w:bookmarkEnd w:id="168"/>
    </w:p>
    <w:p>
      <w:pPr>
        <w:pStyle w:val="CaptionedFigure"/>
      </w:pPr>
      <w:r>
        <w:drawing>
          <wp:inline>
            <wp:extent cx="4949952" cy="4821936"/>
            <wp:effectExtent b="0" l="0" r="0" t="0"/>
            <wp:docPr descr="Fig 9-3: The molecular structure of DNA, which has an alphabet of only 4 different letters: G, C, T, A. They are paired with each-other as shown, but any given strand could have any one of these different letters in any order." title="" id="1" name="Picture"/>
            <a:graphic>
              <a:graphicData uri="http://schemas.openxmlformats.org/drawingml/2006/picture">
                <pic:pic>
                  <pic:nvPicPr>
                    <pic:cNvPr descr="figures/fig_dna.png" id="0" name="Picture"/>
                    <pic:cNvPicPr>
                      <a:picLocks noChangeArrowheads="1" noChangeAspect="1"/>
                    </pic:cNvPicPr>
                  </pic:nvPicPr>
                  <pic:blipFill>
                    <a:blip r:embed="rId169"/>
                    <a:stretch>
                      <a:fillRect/>
                    </a:stretch>
                  </pic:blipFill>
                  <pic:spPr bwMode="auto">
                    <a:xfrm>
                      <a:off x="0" y="0"/>
                      <a:ext cx="4949952" cy="4821936"/>
                    </a:xfrm>
                    <a:prstGeom prst="rect">
                      <a:avLst/>
                    </a:prstGeom>
                    <a:noFill/>
                    <a:ln w="9525">
                      <a:noFill/>
                      <a:headEnd/>
                      <a:tailEnd/>
                    </a:ln>
                  </pic:spPr>
                </pic:pic>
              </a:graphicData>
            </a:graphic>
          </wp:inline>
        </w:drawing>
      </w:r>
    </w:p>
    <w:p>
      <w:pPr>
        <w:pStyle w:val="ImageCaption"/>
      </w:pPr>
      <w:r>
        <w:t xml:space="preserve">Fig 9-3: The molecular structure of DNA, which has an alphabet of only</w:t>
      </w:r>
      <w:r>
        <w:t xml:space="preserve"> </w:t>
      </w:r>
      <w:r>
        <w:rPr>
          <w:i/>
        </w:rPr>
        <w:t xml:space="preserve">4</w:t>
      </w:r>
      <w:r>
        <w:t xml:space="preserve"> </w:t>
      </w:r>
      <w:r>
        <w:t xml:space="preserve">different letters: G, C, T, A. They are paired with each-other as shown, but any given strand could have any one of these different letters in any order.</w:t>
      </w:r>
    </w:p>
    <w:p>
      <w:pPr>
        <w:pStyle w:val="BodyText"/>
      </w:pPr>
      <w:r>
        <w:t xml:space="preserve">As we mentioned above, the biological equivalent of the LEGO instruction booklet is the</w:t>
      </w:r>
      <w:r>
        <w:t xml:space="preserve"> </w:t>
      </w:r>
      <w:r>
        <w:rPr>
          <w:i/>
        </w:rPr>
        <w:t xml:space="preserve">genome</w:t>
      </w:r>
      <w:r>
        <w:t xml:space="preserve"> </w:t>
      </w:r>
      <w:r>
        <w:t xml:space="preserve">– the collection of genes that determine how everything in our bodies (and every other living organism) is built. It is amazing how much progress has been made in understanding the genetic basis of biology since the structure of DNA was discovered in the early 1950’s, and published in 1953 by</w:t>
      </w:r>
      <w:r>
        <w:t xml:space="preserve"> </w:t>
      </w:r>
      <w:r>
        <w:rPr>
          <w:i/>
        </w:rPr>
        <w:t xml:space="preserve">James Watson</w:t>
      </w:r>
      <w:r>
        <w:t xml:space="preserve"> </w:t>
      </w:r>
      <w:r>
        <w:t xml:space="preserve">and</w:t>
      </w:r>
      <w:r>
        <w:t xml:space="preserve"> </w:t>
      </w:r>
      <w:r>
        <w:rPr>
          <w:i/>
        </w:rPr>
        <w:t xml:space="preserve">Francis Crick</w:t>
      </w:r>
      <w:r>
        <w:t xml:space="preserve"> </w:t>
      </w:r>
      <w:r>
        <w:t xml:space="preserve">(who later became somewhat of a neuroscientist, confirming that the brain is the most fascinating thing in the universe, and the</w:t>
      </w:r>
      <w:r>
        <w:t xml:space="preserve"> </w:t>
      </w:r>
      <w:r>
        <w:t xml:space="preserve">“</w:t>
      </w:r>
      <w:r>
        <w:t xml:space="preserve">last refuge of scoundrels</w:t>
      </w:r>
      <w:r>
        <w:t xml:space="preserve">”</w:t>
      </w:r>
      <w:r>
        <w:t xml:space="preserve">). And it is also amazing that this all happened so recently – we are the first few generations of beings that now know (more or less) how that great chain of life actually works.</w:t>
      </w:r>
    </w:p>
    <w:p>
      <w:pPr>
        <w:pStyle w:val="BodyText"/>
      </w:pPr>
      <w:r>
        <w:t xml:space="preserve">At its base, the genetic program is remarkably simple: there are only</w:t>
      </w:r>
      <w:r>
        <w:t xml:space="preserve"> </w:t>
      </w:r>
      <w:r>
        <w:rPr>
          <w:i/>
        </w:rPr>
        <w:t xml:space="preserve">4</w:t>
      </w:r>
      <w:r>
        <w:t xml:space="preserve"> </w:t>
      </w:r>
      <w:r>
        <w:t xml:space="preserve">different letters in the language of life: G, C, T, A, which are always paired GC and TA (Figure 9-3). These 4</w:t>
      </w:r>
      <w:r>
        <w:t xml:space="preserve"> </w:t>
      </w:r>
      <w:r>
        <w:rPr>
          <w:b/>
        </w:rPr>
        <w:t xml:space="preserve">base pairs</w:t>
      </w:r>
      <w:r>
        <w:t xml:space="preserve"> </w:t>
      </w:r>
      <w:r>
        <w:t xml:space="preserve">don’t do much by themselves – it takes 3 of them in sequence to determine a corresponding</w:t>
      </w:r>
      <w:r>
        <w:t xml:space="preserve"> </w:t>
      </w:r>
      <w:r>
        <w:rPr>
          <w:b/>
        </w:rPr>
        <w:t xml:space="preserve">amino acid</w:t>
      </w:r>
      <w:r>
        <w:t xml:space="preserve"> </w:t>
      </w:r>
      <w:r>
        <w:t xml:space="preserve">(of which there are 20 different varieties coded in the DNA). Interestingly one of these amino acids is</w:t>
      </w:r>
      <w:r>
        <w:t xml:space="preserve"> </w:t>
      </w:r>
      <w:r>
        <w:rPr>
          <w:i/>
        </w:rPr>
        <w:t xml:space="preserve">Glutamic acid</w:t>
      </w:r>
      <w:r>
        <w:t xml:space="preserve">, which is the basis of both the ubiquitous excitatory neurotransmitter glutamate, and MSG, and another is</w:t>
      </w:r>
      <w:r>
        <w:t xml:space="preserve"> </w:t>
      </w:r>
      <w:r>
        <w:rPr>
          <w:i/>
        </w:rPr>
        <w:t xml:space="preserve">Tyrosine</w:t>
      </w:r>
      <w:r>
        <w:t xml:space="preserve">, which is the direct chemical precursor of the major neuromodulators dopamine, epinephrine, and norepinephrine. Thus, like the sodium and chloride ions, the key ingredients that make the brain tick are really basic and universal in biology, coded directly by just 3 base pairs in our DNA.</w:t>
      </w:r>
    </w:p>
    <w:p>
      <w:pPr>
        <w:pStyle w:val="BodyText"/>
      </w:pPr>
      <w:r>
        <w:t xml:space="preserve">The more complex building blocks in biology are composed from sequences or polymers of these amino acids, i.e.,</w:t>
      </w:r>
      <w:r>
        <w:t xml:space="preserve"> </w:t>
      </w:r>
      <w:r>
        <w:rPr>
          <w:b/>
        </w:rPr>
        <w:t xml:space="preserve">proteins</w:t>
      </w:r>
      <w:r>
        <w:t xml:space="preserve">. These are the LEGO blocks of the body, and our DNA directly codes for how to build these blocks via those sequences of 3 base pairs. However, only a tiny fraction (about 1.5%) of our total DNA actually codes for these proteins, of which there are about 20,000 different types. Proteins come in various lengths, from a few hundred up to 20,000 amino acids in size. However, the</w:t>
      </w:r>
      <w:r>
        <w:t xml:space="preserve"> </w:t>
      </w:r>
      <w:r>
        <w:rPr>
          <w:i/>
        </w:rPr>
        <w:t xml:space="preserve">genes</w:t>
      </w:r>
      <w:r>
        <w:t xml:space="preserve"> </w:t>
      </w:r>
      <w:r>
        <w:t xml:space="preserve">that code for these proteins are typically</w:t>
      </w:r>
      <w:r>
        <w:t xml:space="preserve"> </w:t>
      </w:r>
      <w:r>
        <w:rPr>
          <w:i/>
        </w:rPr>
        <w:t xml:space="preserve">much</w:t>
      </w:r>
      <w:r>
        <w:t xml:space="preserve"> </w:t>
      </w:r>
      <w:r>
        <w:t xml:space="preserve">longer than the minimal number required to code for the literal amino acid sequence – there is clearly a lot more going on in the genome than just the literal coding of amino acids to build proteins, even among the tiny fraction of genes that actually code for proteins in the first place.</w:t>
      </w:r>
    </w:p>
    <w:p>
      <w:pPr>
        <w:pStyle w:val="BodyText"/>
      </w:pPr>
      <w:r>
        <w:t xml:space="preserve">Thus, there is quite a gap between the very concrete, well-understood level of DNA, amino acids, and proteins, and the rather fuzzier notion of</w:t>
      </w:r>
      <w:r>
        <w:t xml:space="preserve"> </w:t>
      </w:r>
      <w:r>
        <w:rPr>
          <w:b/>
        </w:rPr>
        <w:t xml:space="preserve">genes</w:t>
      </w:r>
      <w:r>
        <w:t xml:space="preserve">. Genes are defined functionally as units of</w:t>
      </w:r>
      <w:r>
        <w:t xml:space="preserve"> </w:t>
      </w:r>
      <w:r>
        <w:rPr>
          <w:b/>
        </w:rPr>
        <w:t xml:space="preserve">heredity</w:t>
      </w:r>
      <w:r>
        <w:t xml:space="preserve"> </w:t>
      </w:r>
      <w:r>
        <w:t xml:space="preserve">– the basic elements that we can inherit from our parents, and the simple idea that each gene codes for a different protein holds in some cases, but only a tiny minority. Again, LEGO is incredibly helpful in understanding why this might be the case. When you’re building a lego kit, the vast majority of the information in the instruction booklet concerns</w:t>
      </w:r>
      <w:r>
        <w:t xml:space="preserve"> </w:t>
      </w:r>
      <w:r>
        <w:rPr>
          <w:i/>
        </w:rPr>
        <w:t xml:space="preserve">where</w:t>
      </w:r>
      <w:r>
        <w:t xml:space="preserve"> </w:t>
      </w:r>
      <w:r>
        <w:t xml:space="preserve">and</w:t>
      </w:r>
      <w:r>
        <w:t xml:space="preserve"> </w:t>
      </w:r>
      <w:r>
        <w:rPr>
          <w:i/>
        </w:rPr>
        <w:t xml:space="preserve">when</w:t>
      </w:r>
      <w:r>
        <w:t xml:space="preserve"> </w:t>
      </w:r>
      <w:r>
        <w:t xml:space="preserve">to place the bricks, with only a relatively tiny bit of information concerning the different bricks that are available to build with. For example, there may be around 100-200 different types of bricks in a typical reasonably complex LEGO kit, but the amount of information it takes to specify exactly where to place those bricks is much greater (and somewhat difficult to quantify, given its visual nature).</w:t>
      </w:r>
    </w:p>
    <w:p>
      <w:pPr>
        <w:pStyle w:val="BodyText"/>
      </w:pPr>
      <w:r>
        <w:t xml:space="preserve">In short, although the remaining 98% of the human genome that does not code for proteins was originally characterized as</w:t>
      </w:r>
      <w:r>
        <w:t xml:space="preserve"> </w:t>
      </w:r>
      <w:r>
        <w:t xml:space="preserve">“</w:t>
      </w:r>
      <w:r>
        <w:t xml:space="preserve">junk DNA</w:t>
      </w:r>
      <w:r>
        <w:t xml:space="preserve">”</w:t>
      </w:r>
      <w:r>
        <w:t xml:space="preserve">, it is highly likely that most of it is serving a vital function akin to the bulk of the LEGO instruction booklet: determining when and where to build all those proteins. For example, we know that much of the extra</w:t>
      </w:r>
      <w:r>
        <w:t xml:space="preserve"> </w:t>
      </w:r>
      <w:r>
        <w:t xml:space="preserve">“</w:t>
      </w:r>
      <w:r>
        <w:t xml:space="preserve">junk</w:t>
      </w:r>
      <w:r>
        <w:t xml:space="preserve">”</w:t>
      </w:r>
      <w:r>
        <w:t xml:space="preserve"> </w:t>
      </w:r>
      <w:r>
        <w:t xml:space="preserve">within a given protein-coding gene plays a</w:t>
      </w:r>
      <w:r>
        <w:t xml:space="preserve"> </w:t>
      </w:r>
      <w:r>
        <w:rPr>
          <w:i/>
        </w:rPr>
        <w:t xml:space="preserve">regulatory</w:t>
      </w:r>
      <w:r>
        <w:t xml:space="preserve"> </w:t>
      </w:r>
      <w:r>
        <w:t xml:space="preserve">role, shaping the complex process that actually</w:t>
      </w:r>
      <w:r>
        <w:t xml:space="preserve"> </w:t>
      </w:r>
      <w:r>
        <w:rPr>
          <w:i/>
        </w:rPr>
        <w:t xml:space="preserve">transcribes</w:t>
      </w:r>
      <w:r>
        <w:t xml:space="preserve"> </w:t>
      </w:r>
      <w:r>
        <w:t xml:space="preserve">the DNA sequence into a corresponding amino acid sequence to make up the proteins. Perhaps we will ultimately find the equivalent of a computer programming language embedded in all this regulatory DNA, complete with</w:t>
      </w:r>
      <w:r>
        <w:t xml:space="preserve"> </w:t>
      </w:r>
      <w:r>
        <w:rPr>
          <w:rStyle w:val="VerbatimChar"/>
        </w:rPr>
        <w:t xml:space="preserve">if-then</w:t>
      </w:r>
      <w:r>
        <w:t xml:space="preserve"> </w:t>
      </w:r>
      <w:r>
        <w:t xml:space="preserve">rules and</w:t>
      </w:r>
      <w:r>
        <w:t xml:space="preserve"> </w:t>
      </w:r>
      <w:r>
        <w:rPr>
          <w:rStyle w:val="VerbatimChar"/>
        </w:rPr>
        <w:t xml:space="preserve">for</w:t>
      </w:r>
      <w:r>
        <w:t xml:space="preserve"> </w:t>
      </w:r>
      <w:r>
        <w:t xml:space="preserve">loops, etc. As with the LEGO instruction booklet, most of the power and functionality in a computer program comes from these kinds of control structures, rather than the raw</w:t>
      </w:r>
      <w:r>
        <w:t xml:space="preserve"> </w:t>
      </w:r>
      <w:r>
        <w:t xml:space="preserve">“</w:t>
      </w:r>
      <w:r>
        <w:t xml:space="preserve">proteins</w:t>
      </w:r>
      <w:r>
        <w:t xml:space="preserve">”</w:t>
      </w:r>
      <w:r>
        <w:t xml:space="preserve"> </w:t>
      </w:r>
      <w:r>
        <w:t xml:space="preserve">(e.g., numbers, characters or other data) that is being manipulated.</w:t>
      </w:r>
    </w:p>
    <w:p>
      <w:pPr>
        <w:pStyle w:val="Heading3"/>
      </w:pPr>
      <w:bookmarkStart w:id="170" w:name="sexual-reproduction"/>
      <w:r>
        <w:t xml:space="preserve">Sexual Reproduction</w:t>
      </w:r>
      <w:bookmarkEnd w:id="170"/>
    </w:p>
    <w:p>
      <w:pPr>
        <w:pStyle w:val="FirstParagraph"/>
      </w:pPr>
      <w:r>
        <w:t xml:space="preserve">Aside from the pure intellectual fascination of understanding the amazing genetic machinery that makes us tick, the practical relevance to psychology and neuroscience comes in understanding how our genetic information is inherited from our parents, and how much of our overall brain function it ends up determining. This is the domain of</w:t>
      </w:r>
      <w:r>
        <w:t xml:space="preserve"> </w:t>
      </w:r>
      <w:r>
        <w:rPr>
          <w:b/>
        </w:rPr>
        <w:t xml:space="preserve">behavioral genetics</w:t>
      </w:r>
      <w:r>
        <w:t xml:space="preserve">, which traditionally has been performed by comparing</w:t>
      </w:r>
      <w:r>
        <w:t xml:space="preserve"> </w:t>
      </w:r>
      <w:r>
        <w:rPr>
          <w:b/>
        </w:rPr>
        <w:t xml:space="preserve">identical (monozygotic)</w:t>
      </w:r>
      <w:r>
        <w:t xml:space="preserve"> </w:t>
      </w:r>
      <w:r>
        <w:t xml:space="preserve">versus</w:t>
      </w:r>
      <w:r>
        <w:t xml:space="preserve"> </w:t>
      </w:r>
      <w:r>
        <w:rPr>
          <w:b/>
        </w:rPr>
        <w:t xml:space="preserve">fraternal (dizygotic)</w:t>
      </w:r>
      <w:r>
        <w:t xml:space="preserve"> </w:t>
      </w:r>
      <w:r>
        <w:t xml:space="preserve">twins, and is now also able to leverage the advances in</w:t>
      </w:r>
      <w:r>
        <w:t xml:space="preserve"> </w:t>
      </w:r>
      <w:r>
        <w:rPr>
          <w:i/>
        </w:rPr>
        <w:t xml:space="preserve">molecular genetics</w:t>
      </w:r>
      <w:r>
        <w:t xml:space="preserve"> </w:t>
      </w:r>
      <w:r>
        <w:t xml:space="preserve">to directly compare genetic material across people. To understand how all this works, we first need to understand how</w:t>
      </w:r>
      <w:r>
        <w:t xml:space="preserve"> </w:t>
      </w:r>
      <w:r>
        <w:rPr>
          <w:b/>
        </w:rPr>
        <w:t xml:space="preserve">sexual reproduction</w:t>
      </w:r>
      <w:r>
        <w:t xml:space="preserve"> </w:t>
      </w:r>
      <w:r>
        <w:t xml:space="preserve">works!</w:t>
      </w:r>
    </w:p>
    <w:p>
      <w:pPr>
        <w:pStyle w:val="BodyText"/>
      </w:pPr>
      <w:r>
        <w:t xml:space="preserve">Monozygotic twins started out from the same</w:t>
      </w:r>
      <w:r>
        <w:t xml:space="preserve"> </w:t>
      </w:r>
      <w:r>
        <w:rPr>
          <w:b/>
        </w:rPr>
        <w:t xml:space="preserve">zygote</w:t>
      </w:r>
      <w:r>
        <w:t xml:space="preserve"> </w:t>
      </w:r>
      <w:r>
        <w:t xml:space="preserve">(fertilized egg cell), and they thus share 100% of their DNA, whereas dizygotic twins came from two separate egg cells, and have the same genetic similarity on average as any siblings born from the same parents (i.e., 50%). The exact process by which this 50% genetic similarity arises is surprisingly complex. Likely everyone remembers hearing about</w:t>
      </w:r>
      <w:r>
        <w:t xml:space="preserve"> </w:t>
      </w:r>
      <w:r>
        <w:rPr>
          <w:i/>
        </w:rPr>
        <w:t xml:space="preserve">meiosis</w:t>
      </w:r>
      <w:r>
        <w:t xml:space="preserve"> </w:t>
      </w:r>
      <w:r>
        <w:t xml:space="preserve">and</w:t>
      </w:r>
      <w:r>
        <w:t xml:space="preserve"> </w:t>
      </w:r>
      <w:r>
        <w:rPr>
          <w:i/>
        </w:rPr>
        <w:t xml:space="preserve">mitosis</w:t>
      </w:r>
      <w:r>
        <w:t xml:space="preserve"> </w:t>
      </w:r>
      <w:r>
        <w:t xml:space="preserve">from high-school biology, but you probably don’t remember all the crazy details.</w:t>
      </w:r>
    </w:p>
    <w:p>
      <w:pPr>
        <w:pStyle w:val="CaptionedFigure"/>
      </w:pPr>
      <w:r>
        <w:drawing>
          <wp:inline>
            <wp:extent cx="5943600" cy="4147353"/>
            <wp:effectExtent b="0" l="0" r="0" t="0"/>
            <wp:docPr descr="Fig 9-4: The source of genetic randomness in sexual reproduction comes in the making of the gametes during crossover in meiosis (not during fertilization)." title="" id="1" name="Picture"/>
            <a:graphic>
              <a:graphicData uri="http://schemas.openxmlformats.org/drawingml/2006/picture">
                <pic:pic>
                  <pic:nvPicPr>
                    <pic:cNvPr descr="figures/fig_sexual_reproduction_meiosis.png" id="0" name="Picture"/>
                    <pic:cNvPicPr>
                      <a:picLocks noChangeArrowheads="1" noChangeAspect="1"/>
                    </pic:cNvPicPr>
                  </pic:nvPicPr>
                  <pic:blipFill>
                    <a:blip r:embed="rId171"/>
                    <a:stretch>
                      <a:fillRect/>
                    </a:stretch>
                  </pic:blipFill>
                  <pic:spPr bwMode="auto">
                    <a:xfrm>
                      <a:off x="0" y="0"/>
                      <a:ext cx="5943600" cy="4147353"/>
                    </a:xfrm>
                    <a:prstGeom prst="rect">
                      <a:avLst/>
                    </a:prstGeom>
                    <a:noFill/>
                    <a:ln w="9525">
                      <a:noFill/>
                      <a:headEnd/>
                      <a:tailEnd/>
                    </a:ln>
                  </pic:spPr>
                </pic:pic>
              </a:graphicData>
            </a:graphic>
          </wp:inline>
        </w:drawing>
      </w:r>
    </w:p>
    <w:p>
      <w:pPr>
        <w:pStyle w:val="ImageCaption"/>
      </w:pPr>
      <w:r>
        <w:t xml:space="preserve">Fig 9-4: The source of genetic randomness in sexual reproduction comes in the making of the gametes during crossover in meiosis (not during fertilization).</w:t>
      </w:r>
    </w:p>
    <w:p>
      <w:pPr>
        <w:pStyle w:val="BodyText"/>
      </w:pPr>
      <w:r>
        <w:t xml:space="preserve">Interestingly, all of the genetic shuffling responsible for producing the essential randomness that powers evolution happens</w:t>
      </w:r>
      <w:r>
        <w:t xml:space="preserve"> </w:t>
      </w:r>
      <w:r>
        <w:rPr>
          <w:i/>
        </w:rPr>
        <w:t xml:space="preserve">before fertilization!</w:t>
      </w:r>
      <w:r>
        <w:t xml:space="preserve">, despite the emphasis on sexual reproduction being the source of this randomness – no further mixing-up of genetic material occurs when the egg and sperm fuse to form the zygote (Figure 9-4). Specifically, each</w:t>
      </w:r>
      <w:r>
        <w:t xml:space="preserve"> </w:t>
      </w:r>
      <w:r>
        <w:rPr>
          <w:b/>
        </w:rPr>
        <w:t xml:space="preserve">gamete</w:t>
      </w:r>
      <w:r>
        <w:t xml:space="preserve"> </w:t>
      </w:r>
      <w:r>
        <w:t xml:space="preserve">(germ cell – egg or sperm) undergoes</w:t>
      </w:r>
      <w:r>
        <w:t xml:space="preserve"> </w:t>
      </w:r>
      <w:r>
        <w:rPr>
          <w:b/>
        </w:rPr>
        <w:t xml:space="preserve">meiosis</w:t>
      </w:r>
      <w:r>
        <w:t xml:space="preserve">, and this is where</w:t>
      </w:r>
      <w:r>
        <w:t xml:space="preserve"> </w:t>
      </w:r>
      <w:r>
        <w:rPr>
          <w:i/>
        </w:rPr>
        <w:t xml:space="preserve">the future parent’s own genetic material</w:t>
      </w:r>
      <w:r>
        <w:t xml:space="preserve"> </w:t>
      </w:r>
      <w:r>
        <w:t xml:space="preserve">that was inherited from</w:t>
      </w:r>
      <w:r>
        <w:t xml:space="preserve"> </w:t>
      </w:r>
      <w:r>
        <w:rPr>
          <w:i/>
        </w:rPr>
        <w:t xml:space="preserve">their</w:t>
      </w:r>
      <w:r>
        <w:t xml:space="preserve"> </w:t>
      </w:r>
      <w:r>
        <w:t xml:space="preserve">parents is shuffled. Thus, each parent is actually re-shuffling the genes from their own parents (the grandparents of the future child) to create some new random genetic sequences. This shuffling process occurs as the two copies of each</w:t>
      </w:r>
      <w:r>
        <w:t xml:space="preserve"> </w:t>
      </w:r>
      <w:r>
        <w:rPr>
          <w:b/>
        </w:rPr>
        <w:t xml:space="preserve">chromosome</w:t>
      </w:r>
      <w:r>
        <w:t xml:space="preserve"> </w:t>
      </w:r>
      <w:r>
        <w:t xml:space="preserve">(one from grandpa and one from grandma – the parents of the future parent) are split apart, such that each gamete only has</w:t>
      </w:r>
      <w:r>
        <w:t xml:space="preserve"> </w:t>
      </w:r>
      <w:r>
        <w:rPr>
          <w:i/>
        </w:rPr>
        <w:t xml:space="preserve">one</w:t>
      </w:r>
      <w:r>
        <w:t xml:space="preserve"> </w:t>
      </w:r>
      <w:r>
        <w:t xml:space="preserve">copy of each chromosome (i.e., it is</w:t>
      </w:r>
      <w:r>
        <w:t xml:space="preserve"> </w:t>
      </w:r>
      <w:r>
        <w:t xml:space="preserve">“</w:t>
      </w:r>
      <w:r>
        <w:t xml:space="preserve">haploid</w:t>
      </w:r>
      <w:r>
        <w:t xml:space="preserve">”</w:t>
      </w:r>
      <w:r>
        <w:t xml:space="preserve">, compared to the normal</w:t>
      </w:r>
      <w:r>
        <w:t xml:space="preserve"> </w:t>
      </w:r>
      <w:r>
        <w:t xml:space="preserve">“</w:t>
      </w:r>
      <w:r>
        <w:t xml:space="preserve">diploid</w:t>
      </w:r>
      <w:r>
        <w:t xml:space="preserve">”</w:t>
      </w:r>
      <w:r>
        <w:t xml:space="preserve"> </w:t>
      </w:r>
      <w:r>
        <w:t xml:space="preserve">with 2 copies).</w:t>
      </w:r>
    </w:p>
    <w:p>
      <w:pPr>
        <w:pStyle w:val="BodyText"/>
      </w:pPr>
      <w:r>
        <w:t xml:space="preserve">As you likely know, there are 23 distinct chromosomes, which are large collections of DNA. When the egg and sperm join to form the zygote, the separate collections 23 chromosomes from each parent are simply</w:t>
      </w:r>
      <w:r>
        <w:t xml:space="preserve"> </w:t>
      </w:r>
      <w:r>
        <w:t xml:space="preserve">“</w:t>
      </w:r>
      <w:r>
        <w:t xml:space="preserve">added</w:t>
      </w:r>
      <w:r>
        <w:t xml:space="preserve">”</w:t>
      </w:r>
      <w:r>
        <w:t xml:space="preserve"> </w:t>
      </w:r>
      <w:r>
        <w:t xml:space="preserve">back together to form a</w:t>
      </w:r>
      <w:r>
        <w:t xml:space="preserve"> </w:t>
      </w:r>
      <w:r>
        <w:t xml:space="preserve">“</w:t>
      </w:r>
      <w:r>
        <w:t xml:space="preserve">full deck</w:t>
      </w:r>
      <w:r>
        <w:t xml:space="preserve">”</w:t>
      </w:r>
      <w:r>
        <w:t xml:space="preserve"> </w:t>
      </w:r>
      <w:r>
        <w:t xml:space="preserve">of 46 chromosomes, without any further mixing. Thus, you are really the</w:t>
      </w:r>
      <w:r>
        <w:t xml:space="preserve"> </w:t>
      </w:r>
      <w:r>
        <w:rPr>
          <w:i/>
        </w:rPr>
        <w:t xml:space="preserve">sum</w:t>
      </w:r>
      <w:r>
        <w:t xml:space="preserve"> </w:t>
      </w:r>
      <w:r>
        <w:t xml:space="preserve">of random combinations of genes from each of your two sets of grandparents, and your two parent’s gene sets won’t really mix until you have your own kids!</w:t>
      </w:r>
    </w:p>
    <w:p>
      <w:pPr>
        <w:pStyle w:val="BodyText"/>
      </w:pPr>
      <w:r>
        <w:t xml:space="preserve">After fertilization, the zygote only divides via</w:t>
      </w:r>
      <w:r>
        <w:t xml:space="preserve"> </w:t>
      </w:r>
      <w:r>
        <w:rPr>
          <w:b/>
        </w:rPr>
        <w:t xml:space="preserve">mitosis</w:t>
      </w:r>
      <w:r>
        <w:t xml:space="preserve">, which is the</w:t>
      </w:r>
      <w:r>
        <w:t xml:space="preserve"> </w:t>
      </w:r>
      <w:r>
        <w:t xml:space="preserve">“</w:t>
      </w:r>
      <w:r>
        <w:t xml:space="preserve">normal</w:t>
      </w:r>
      <w:r>
        <w:t xml:space="preserve">”</w:t>
      </w:r>
      <w:r>
        <w:t xml:space="preserve"> </w:t>
      </w:r>
      <w:r>
        <w:t xml:space="preserve">form of cell division that preserves the full deck of chromosomes in each of the two new</w:t>
      </w:r>
      <w:r>
        <w:t xml:space="preserve"> </w:t>
      </w:r>
      <w:r>
        <w:rPr>
          <w:i/>
        </w:rPr>
        <w:t xml:space="preserve">daughter</w:t>
      </w:r>
      <w:r>
        <w:t xml:space="preserve"> </w:t>
      </w:r>
      <w:r>
        <w:t xml:space="preserve">cells (each chromosome, one inherited from each parent, splits and replicates, again with no further recombination). Thus, your two parent’s chromosomes are preserved intact from that point onward, and the primary form of interaction between them is in terms of the relative</w:t>
      </w:r>
      <w:r>
        <w:t xml:space="preserve"> </w:t>
      </w:r>
      <w:r>
        <w:rPr>
          <w:i/>
        </w:rPr>
        <w:t xml:space="preserve">dominance</w:t>
      </w:r>
      <w:r>
        <w:t xml:space="preserve"> </w:t>
      </w:r>
      <w:r>
        <w:t xml:space="preserve">vs. </w:t>
      </w:r>
      <w:r>
        <w:rPr>
          <w:i/>
        </w:rPr>
        <w:t xml:space="preserve">rescessiveness</w:t>
      </w:r>
      <w:r>
        <w:t xml:space="preserve"> </w:t>
      </w:r>
      <w:r>
        <w:t xml:space="preserve">of the genes inherited from each parent. If both resulting copies of a given gene across the two chromosomes are the same, then there is nothing further of interest to discuss – that gene will do whatever it does, in the same way, all the time. This is actually the default case: over 99% of our genes are identical across all people, and thus across your two parents.</w:t>
      </w:r>
    </w:p>
    <w:p>
      <w:pPr>
        <w:pStyle w:val="CaptionedFigure"/>
      </w:pPr>
      <w:r>
        <w:drawing>
          <wp:inline>
            <wp:extent cx="5943600" cy="5239173"/>
            <wp:effectExtent b="0" l="0" r="0" t="0"/>
            <wp:docPr descr="Fig 9-5: The logic of dominant vs. recessive genes, in the case of eye color, where blue is recessive compared to brown. Two people with brown eyes can give birth to a blue-eyed baby, if they are both carriers of the recessive blue gene." title="" id="1" name="Picture"/>
            <a:graphic>
              <a:graphicData uri="http://schemas.openxmlformats.org/drawingml/2006/picture">
                <pic:pic>
                  <pic:nvPicPr>
                    <pic:cNvPr descr="figures/fig_dominant_recessive_eyes.png" id="0" name="Picture"/>
                    <pic:cNvPicPr>
                      <a:picLocks noChangeArrowheads="1" noChangeAspect="1"/>
                    </pic:cNvPicPr>
                  </pic:nvPicPr>
                  <pic:blipFill>
                    <a:blip r:embed="rId172"/>
                    <a:stretch>
                      <a:fillRect/>
                    </a:stretch>
                  </pic:blipFill>
                  <pic:spPr bwMode="auto">
                    <a:xfrm>
                      <a:off x="0" y="0"/>
                      <a:ext cx="5943600" cy="5239173"/>
                    </a:xfrm>
                    <a:prstGeom prst="rect">
                      <a:avLst/>
                    </a:prstGeom>
                    <a:noFill/>
                    <a:ln w="9525">
                      <a:noFill/>
                      <a:headEnd/>
                      <a:tailEnd/>
                    </a:ln>
                  </pic:spPr>
                </pic:pic>
              </a:graphicData>
            </a:graphic>
          </wp:inline>
        </w:drawing>
      </w:r>
    </w:p>
    <w:p>
      <w:pPr>
        <w:pStyle w:val="ImageCaption"/>
      </w:pPr>
      <w:r>
        <w:t xml:space="preserve">Fig 9-5: The logic of dominant vs. recessive genes, in the case of eye color, where blue is recessive compared to brown. Two people with brown eyes</w:t>
      </w:r>
      <w:r>
        <w:t xml:space="preserve"> </w:t>
      </w:r>
      <w:r>
        <w:rPr>
          <w:i/>
        </w:rPr>
        <w:t xml:space="preserve">can</w:t>
      </w:r>
      <w:r>
        <w:t xml:space="preserve"> </w:t>
      </w:r>
      <w:r>
        <w:t xml:space="preserve">give birth to a blue-eyed baby, if they are both</w:t>
      </w:r>
      <w:r>
        <w:t xml:space="preserve"> </w:t>
      </w:r>
      <w:r>
        <w:rPr>
          <w:i/>
        </w:rPr>
        <w:t xml:space="preserve">carriers</w:t>
      </w:r>
      <w:r>
        <w:t xml:space="preserve"> </w:t>
      </w:r>
      <w:r>
        <w:t xml:space="preserve">of the recessive blue gene.</w:t>
      </w:r>
    </w:p>
    <w:p>
      <w:pPr>
        <w:pStyle w:val="BodyText"/>
      </w:pPr>
      <w:r>
        <w:t xml:space="preserve">However, for the roughly 0.6% of our genes that do differ across people, you may end up with a different version of that gene in each of your different chromosomes. These different versions are called</w:t>
      </w:r>
      <w:r>
        <w:t xml:space="preserve"> </w:t>
      </w:r>
      <w:r>
        <w:rPr>
          <w:b/>
        </w:rPr>
        <w:t xml:space="preserve">alleles</w:t>
      </w:r>
      <w:r>
        <w:t xml:space="preserve">, and they are entire focus of interest in behavioral genetics and the study of heritability more generally. Some versions of a given gene are more likely to be transcribed and</w:t>
      </w:r>
      <w:r>
        <w:t xml:space="preserve"> </w:t>
      </w:r>
      <w:r>
        <w:rPr>
          <w:b/>
        </w:rPr>
        <w:t xml:space="preserve">expressed</w:t>
      </w:r>
      <w:r>
        <w:t xml:space="preserve">, or to produce a functional protein product, and this is what is meant by</w:t>
      </w:r>
      <w:r>
        <w:t xml:space="preserve"> </w:t>
      </w:r>
      <w:r>
        <w:rPr>
          <w:b/>
        </w:rPr>
        <w:t xml:space="preserve">dominant</w:t>
      </w:r>
      <w:r>
        <w:t xml:space="preserve"> </w:t>
      </w:r>
      <w:r>
        <w:t xml:space="preserve">vs. </w:t>
      </w:r>
      <w:r>
        <w:rPr>
          <w:b/>
        </w:rPr>
        <w:t xml:space="preserve">recessive</w:t>
      </w:r>
      <w:r>
        <w:t xml:space="preserve"> </w:t>
      </w:r>
      <w:r>
        <w:t xml:space="preserve">(and like most things, it is a continuum, not a dichotomy). Thus, only if you end up having both copies of a gene in the recessive (non-dominant) form, will that recessive version actually do its thing (or fail to do the thing that the dominant gene would otherwise do). Otherwise, having a recessive form of a gene typically doesn’t make much of a difference in the overall function of the organism.</w:t>
      </w:r>
    </w:p>
    <w:p>
      <w:pPr>
        <w:pStyle w:val="BodyText"/>
      </w:pPr>
      <w:r>
        <w:t xml:space="preserve">This presence of recessive genes is the reason we (still) have genetic disorders at any significant rate in the population. Any allele (genetic variant) that is dominant</w:t>
      </w:r>
      <w:r>
        <w:t xml:space="preserve"> </w:t>
      </w:r>
      <w:r>
        <w:rPr>
          <w:i/>
        </w:rPr>
        <w:t xml:space="preserve">and</w:t>
      </w:r>
      <w:r>
        <w:t xml:space="preserve"> </w:t>
      </w:r>
      <w:r>
        <w:t xml:space="preserve">produces bad effects, is quickly driven out of the population through natural selection – people with that gene version don’t tend to survive and reproduce. However, a recessive gene can fly under the radar and persist in the population, because the odds of two people having the</w:t>
      </w:r>
      <w:r>
        <w:t xml:space="preserve"> </w:t>
      </w:r>
      <w:r>
        <w:rPr>
          <w:i/>
        </w:rPr>
        <w:t xml:space="preserve">same</w:t>
      </w:r>
      <w:r>
        <w:t xml:space="preserve"> </w:t>
      </w:r>
      <w:r>
        <w:t xml:space="preserve">recessive gene variant is really quite low on average (only 0.6% of genes vary at all, and most recessive alleles are relatively rare on top of that). Except, of course, if they are siblings or otherwise closely related, which is why incest is generally frowned upon.</w:t>
      </w:r>
    </w:p>
    <w:p>
      <w:pPr>
        <w:pStyle w:val="Heading3"/>
      </w:pPr>
      <w:bookmarkStart w:id="173" w:name="heritability-and-individual-differences"/>
      <w:r>
        <w:t xml:space="preserve">Heritability and Individual Differences</w:t>
      </w:r>
      <w:bookmarkEnd w:id="173"/>
    </w:p>
    <w:p>
      <w:pPr>
        <w:pStyle w:val="FirstParagraph"/>
      </w:pPr>
      <w:r>
        <w:t xml:space="preserve">Now we can actually talk about how behavioral genetics works. Basically, it amounts to comparing the genetic similarity of people against their</w:t>
      </w:r>
      <w:r>
        <w:t xml:space="preserve"> </w:t>
      </w:r>
      <w:r>
        <w:rPr>
          <w:i/>
        </w:rPr>
        <w:t xml:space="preserve">phenotypic</w:t>
      </w:r>
      <w:r>
        <w:t xml:space="preserve"> </w:t>
      </w:r>
      <w:r>
        <w:t xml:space="preserve">similarity, where the</w:t>
      </w:r>
      <w:r>
        <w:t xml:space="preserve"> </w:t>
      </w:r>
      <w:r>
        <w:rPr>
          <w:b/>
        </w:rPr>
        <w:t xml:space="preserve">phenotype</w:t>
      </w:r>
      <w:r>
        <w:t xml:space="preserve"> </w:t>
      </w:r>
      <w:r>
        <w:t xml:space="preserve">is just a complex word for the thing you are actually interested in, such as IQ, height, eye color, etc. For a very small set of phenotypes, your genes essentially determine 100% of how you’ll end up. For example, there are specific recessive genes that cause Huntington’s disease, and cystic fibrosis. But for almost everything else, the relationship between genetic differences and phenotypic differences is much more complex, and actually determining how much can be attributed to genes is surprisingly challenging.</w:t>
      </w:r>
    </w:p>
    <w:p>
      <w:pPr>
        <w:pStyle w:val="BodyText"/>
      </w:pPr>
      <w:r>
        <w:t xml:space="preserve">Let’s take the case of IQ. As we discussed in the chapter on intelligence, there is ample evidence that your IQ is a function of learning, motivation, and the wealth and general</w:t>
      </w:r>
      <w:r>
        <w:t xml:space="preserve"> </w:t>
      </w:r>
      <w:r>
        <w:rPr>
          <w:b/>
        </w:rPr>
        <w:t xml:space="preserve">socio-economic status (SES)</w:t>
      </w:r>
      <w:r>
        <w:t xml:space="preserve"> </w:t>
      </w:r>
      <w:r>
        <w:t xml:space="preserve">of your parents. Thus, any dependence on genes is likely to be at least somewhat indirect. But how can we measure it? The simplest way would be to compare the IQs of identical (monozygotic) versus fraternal (dizygotic) twins, and somehow use their known overall genetic similarity differences to compute how much of their measured IQ differences can be accounted for by those known genetic factors.</w:t>
      </w:r>
    </w:p>
    <w:p>
      <w:pPr>
        <w:pStyle w:val="CaptionedFigure"/>
      </w:pPr>
      <w:r>
        <w:drawing>
          <wp:inline>
            <wp:extent cx="934849" cy="701137"/>
            <wp:effectExtent b="0" l="0" r="0" t="0"/>
            <wp:docPr descr="Fig 9-6: How heritability is computed from identical (MZ = monozygotic) and fraternal (DZ = dizygotic) twins. P = phenotype variance; A = additive genetic variance; C = common (shared) environment; E = unique (non-shared) environment (and everything else)." title="" id="1" name="Picture"/>
            <a:graphic>
              <a:graphicData uri="http://schemas.openxmlformats.org/drawingml/2006/picture">
                <pic:pic>
                  <pic:nvPicPr>
                    <pic:cNvPr descr="figures/fig_heritability_ace.jpg" id="0" name="Picture"/>
                    <pic:cNvPicPr>
                      <a:picLocks noChangeArrowheads="1" noChangeAspect="1"/>
                    </pic:cNvPicPr>
                  </pic:nvPicPr>
                  <pic:blipFill>
                    <a:blip r:embed="rId174"/>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9-6: How heritability is computed from identical (MZ = monozygotic) and fraternal (DZ = dizygotic) twins. P = phenotype variance; A = additive genetic variance; C = common (shared) environment; E = unique (non-shared) environment (and everything else).</w:t>
      </w:r>
    </w:p>
    <w:p>
      <w:pPr>
        <w:pStyle w:val="BodyText"/>
      </w:pPr>
      <w:r>
        <w:t xml:space="preserve">Critically, we need to also include some kind of factor that can account for non-genetic influences on IQ, which goes under the general category of</w:t>
      </w:r>
      <w:r>
        <w:t xml:space="preserve"> </w:t>
      </w:r>
      <w:r>
        <w:rPr>
          <w:b/>
        </w:rPr>
        <w:t xml:space="preserve">environmental</w:t>
      </w:r>
      <w:r>
        <w:t xml:space="preserve"> </w:t>
      </w:r>
      <w:r>
        <w:t xml:space="preserve">factors. To, make things more interesting, this latter category is typically split into</w:t>
      </w:r>
      <w:r>
        <w:t xml:space="preserve"> </w:t>
      </w:r>
      <w:r>
        <w:rPr>
          <w:b/>
        </w:rPr>
        <w:t xml:space="preserve">shared / common</w:t>
      </w:r>
      <w:r>
        <w:t xml:space="preserve"> </w:t>
      </w:r>
      <w:r>
        <w:t xml:space="preserve">and</w:t>
      </w:r>
      <w:r>
        <w:t xml:space="preserve"> </w:t>
      </w:r>
      <w:r>
        <w:rPr>
          <w:b/>
        </w:rPr>
        <w:t xml:space="preserve">non-shared / unique</w:t>
      </w:r>
      <w:r>
        <w:t xml:space="preserve"> </w:t>
      </w:r>
      <w:r>
        <w:t xml:space="preserve">environmental contributions, determined by whether the children were reared in the same family environment or not. Thus, there is a three-way tug-of-war dynamic between genetic factors (which are labeled with the letter</w:t>
      </w:r>
      <w:r>
        <w:t xml:space="preserve"> </w:t>
      </w:r>
      <w:r>
        <w:rPr>
          <w:i/>
        </w:rPr>
        <w:t xml:space="preserve">A</w:t>
      </w:r>
      <w:r>
        <w:t xml:space="preserve"> </w:t>
      </w:r>
      <w:r>
        <w:t xml:space="preserve">for additive genetic factors), and these two environmental factors (</w:t>
      </w:r>
      <w:r>
        <w:rPr>
          <w:i/>
        </w:rPr>
        <w:t xml:space="preserve">C</w:t>
      </w:r>
      <w:r>
        <w:t xml:space="preserve"> </w:t>
      </w:r>
      <w:r>
        <w:t xml:space="preserve">and</w:t>
      </w:r>
      <w:r>
        <w:t xml:space="preserve"> </w:t>
      </w:r>
      <w:r>
        <w:rPr>
          <w:i/>
        </w:rPr>
        <w:t xml:space="preserve">E</w:t>
      </w:r>
      <w:r>
        <w:t xml:space="preserve">), comprising the ACE model shown in Figure 9-6. The overall genetically-associated portion is called</w:t>
      </w:r>
      <w:r>
        <w:t xml:space="preserve"> </w:t>
      </w:r>
      <w:r>
        <w:rPr>
          <w:b/>
        </w:rPr>
        <w:t xml:space="preserve">heritability</w:t>
      </w:r>
      <w:r>
        <w:t xml:space="preserve">, and is denoted with the letter</w:t>
      </w:r>
      <w:r>
        <w:t xml:space="preserve"> </w:t>
      </w:r>
      <w:r>
        <w:rPr>
          <w:i/>
        </w:rPr>
        <w:t xml:space="preserve">h</w:t>
      </w:r>
      <w:r>
        <w:t xml:space="preserve">.</w:t>
      </w:r>
    </w:p>
    <w:p>
      <w:pPr>
        <w:pStyle w:val="BodyText"/>
      </w:pPr>
      <w:r>
        <w:t xml:space="preserve">The comparative nature of heritability is a source of major interpretational problems. Just as we saw back in the neurons chapter, this is a fundamentally</w:t>
      </w:r>
      <w:r>
        <w:t xml:space="preserve"> </w:t>
      </w:r>
      <w:r>
        <w:rPr>
          <w:i/>
        </w:rPr>
        <w:t xml:space="preserve">Contrast</w:t>
      </w:r>
      <w:r>
        <w:t xml:space="preserve">-based dynamic, and the</w:t>
      </w:r>
      <w:r>
        <w:t xml:space="preserve"> </w:t>
      </w:r>
      <w:r>
        <w:rPr>
          <w:i/>
        </w:rPr>
        <w:t xml:space="preserve">relative</w:t>
      </w:r>
      <w:r>
        <w:t xml:space="preserve"> </w:t>
      </w:r>
      <w:r>
        <w:t xml:space="preserve">balance between genetic and non-genetic factors can be affected by increases or decreases in our measurements of</w:t>
      </w:r>
      <w:r>
        <w:t xml:space="preserve"> </w:t>
      </w:r>
      <w:r>
        <w:rPr>
          <w:i/>
        </w:rPr>
        <w:t xml:space="preserve">either</w:t>
      </w:r>
      <w:r>
        <w:t xml:space="preserve"> </w:t>
      </w:r>
      <w:r>
        <w:t xml:space="preserve">of these factors. In particular, the apparent heritability of IQ could increase just by</w:t>
      </w:r>
      <w:r>
        <w:t xml:space="preserve"> </w:t>
      </w:r>
      <w:r>
        <w:rPr>
          <w:i/>
        </w:rPr>
        <w:t xml:space="preserve">decreasing</w:t>
      </w:r>
      <w:r>
        <w:t xml:space="preserve"> </w:t>
      </w:r>
      <w:r>
        <w:t xml:space="preserve">the strength of environmental factors. Indeed, there is considerable evidence for exactly this effect happening in</w:t>
      </w:r>
      <w:r>
        <w:t xml:space="preserve"> </w:t>
      </w:r>
      <w:r>
        <w:rPr>
          <w:b/>
        </w:rPr>
        <w:t xml:space="preserve">WEIRD (Western, Educated, Industrialized, Rich, Democratic)</w:t>
      </w:r>
      <w:r>
        <w:t xml:space="preserve"> </w:t>
      </w:r>
      <w:r>
        <w:t xml:space="preserve">societies, where the majority of the population has essentially comparable levels of health, nutrition, education, etc. In this case, the impact of environmental factors is greatly reduced compared to cases where some people are severely malnurished and have little access to education.</w:t>
      </w:r>
    </w:p>
    <w:p>
      <w:pPr>
        <w:pStyle w:val="CaptionedFigure"/>
      </w:pPr>
      <w:r>
        <w:drawing>
          <wp:inline>
            <wp:extent cx="5943600" cy="3655651"/>
            <wp:effectExtent b="0" l="0" r="0" t="0"/>
            <wp:docPr descr="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 h measures, without any actual change in genetic influence. This is a consequence of the contrast-based, relative way that heritability is measured – it does not give an absolute value of genetic contribution (which is extremely difficult to measure – that is why this figure is just an idealization). From Kremen et al (2005)." title="" id="1" name="Picture"/>
            <a:graphic>
              <a:graphicData uri="http://schemas.openxmlformats.org/drawingml/2006/picture">
                <pic:pic>
                  <pic:nvPicPr>
                    <pic:cNvPr descr="figures/fig_heritability_variance_kremen_05.png" id="0" name="Picture"/>
                    <pic:cNvPicPr>
                      <a:picLocks noChangeArrowheads="1" noChangeAspect="1"/>
                    </pic:cNvPicPr>
                  </pic:nvPicPr>
                  <pic:blipFill>
                    <a:blip r:embed="rId175"/>
                    <a:stretch>
                      <a:fillRect/>
                    </a:stretch>
                  </pic:blipFill>
                  <pic:spPr bwMode="auto">
                    <a:xfrm>
                      <a:off x="0" y="0"/>
                      <a:ext cx="5943600" cy="3655651"/>
                    </a:xfrm>
                    <a:prstGeom prst="rect">
                      <a:avLst/>
                    </a:prstGeom>
                    <a:noFill/>
                    <a:ln w="9525">
                      <a:noFill/>
                      <a:headEnd/>
                      <a:tailEnd/>
                    </a:ln>
                  </pic:spPr>
                </pic:pic>
              </a:graphicData>
            </a:graphic>
          </wp:inline>
        </w:drawing>
      </w:r>
    </w:p>
    <w:p>
      <w:pPr>
        <w:pStyle w:val="ImageCaption"/>
      </w:pPr>
      <w:r>
        <w:t xml:space="preserve">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w:t>
      </w:r>
      <w:r>
        <w:t xml:space="preserve"> </w:t>
      </w:r>
      <w:r>
        <w:rPr>
          <w:i/>
        </w:rPr>
        <w:t xml:space="preserve">h</w:t>
      </w:r>
      <w:r>
        <w:t xml:space="preserve"> </w:t>
      </w:r>
      <w:r>
        <w:t xml:space="preserve">measures,</w:t>
      </w:r>
      <w:r>
        <w:t xml:space="preserve"> </w:t>
      </w:r>
      <w:r>
        <w:rPr>
          <w:i/>
        </w:rPr>
        <w:t xml:space="preserve">without any actual change in genetic influence</w:t>
      </w:r>
      <w:r>
        <w:t xml:space="preserve">. This is a consequence of the contrast-based, relative way that heritability is measured – it does not give an absolute value of genetic contribution (which is extremely difficult to measure – that is why this figure is just an idealization). From Kremen et al (2005).</w:t>
      </w:r>
    </w:p>
    <w:p>
      <w:pPr>
        <w:pStyle w:val="BodyText"/>
      </w:pPr>
      <w:r>
        <w:t xml:space="preserve">Figure 9-7 shows an idealized representation of the overall results of an attempt to</w:t>
      </w:r>
      <w:r>
        <w:t xml:space="preserve"> </w:t>
      </w:r>
      <w:r>
        <w:rPr>
          <w:i/>
        </w:rPr>
        <w:t xml:space="preserve">independently</w:t>
      </w:r>
      <w:r>
        <w:t xml:space="preserve"> </w:t>
      </w:r>
      <w:r>
        <w:t xml:space="preserve">estimate the amount of environmental versus genetic contributions to the phenotype of reading ability, as a function of the parent’s education level</w:t>
      </w:r>
      <w:r>
        <w:t xml:space="preserve"> </w:t>
      </w:r>
      <w:r>
        <w:t xml:space="preserve">(Kremen et al.</w:t>
      </w:r>
      <w:r>
        <w:t xml:space="preserve"> </w:t>
      </w:r>
      <w:hyperlink w:anchor="ref-KremenJacobsonXianEtAl05">
        <w:r>
          <w:rPr>
            <w:rStyle w:val="Hyperlink"/>
          </w:rPr>
          <w:t xml:space="preserve">2005</w:t>
        </w:r>
      </w:hyperlink>
      <w:r>
        <w:t xml:space="preserve">)</w:t>
      </w:r>
      <w:r>
        <w:t xml:space="preserve">. As you can see, they found evidence that the amount of environmental variance went way down with increasing parental education, directly consistent with this broader WEIRD effect. Parents with more education generally are wealthier, and provide more enriched educational opportunities to their children – thus eliminating variability in these factors across individuals. What is left over is the raw genetic variability, which, due to the random mixing processes at work (Figure 9-4), remains relatively constant. Thus, the bottom line is that the raw magnitudes of heritability scores cannot be taken as a direct measure of absolute genetic influence – just like absolute, perfect pitch is very difficult due to our contrast-based perceptual systems, it is extremely difficult to quantify the absolute level of genetic influence in any meaningful way, because it is always relative to the environment, which is even harder to measure directly than genetic differences are.</w:t>
      </w:r>
    </w:p>
    <w:p>
      <w:pPr>
        <w:pStyle w:val="CaptionedFigure"/>
      </w:pPr>
      <w:r>
        <w:drawing>
          <wp:inline>
            <wp:extent cx="5943600" cy="2457339"/>
            <wp:effectExtent b="0" l="0" r="0" t="0"/>
            <wp:docPr descr="Fig 9-8: Heritability estimates of various phenotypes, computed either from twins or directly from the genome (GCTA = genome-wide complex trait analysis). There is a missing heritability 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 title="" id="1" name="Picture"/>
            <a:graphic>
              <a:graphicData uri="http://schemas.openxmlformats.org/drawingml/2006/picture">
                <pic:pic>
                  <pic:nvPicPr>
                    <pic:cNvPr descr="figures/fig_heritability_twin_vs_gcta.png" id="0" name="Picture"/>
                    <pic:cNvPicPr>
                      <a:picLocks noChangeArrowheads="1" noChangeAspect="1"/>
                    </pic:cNvPicPr>
                  </pic:nvPicPr>
                  <pic:blipFill>
                    <a:blip r:embed="rId176"/>
                    <a:stretch>
                      <a:fillRect/>
                    </a:stretch>
                  </pic:blipFill>
                  <pic:spPr bwMode="auto">
                    <a:xfrm>
                      <a:off x="0" y="0"/>
                      <a:ext cx="5943600" cy="2457339"/>
                    </a:xfrm>
                    <a:prstGeom prst="rect">
                      <a:avLst/>
                    </a:prstGeom>
                    <a:noFill/>
                    <a:ln w="9525">
                      <a:noFill/>
                      <a:headEnd/>
                      <a:tailEnd/>
                    </a:ln>
                  </pic:spPr>
                </pic:pic>
              </a:graphicData>
            </a:graphic>
          </wp:inline>
        </w:drawing>
      </w:r>
    </w:p>
    <w:p>
      <w:pPr>
        <w:pStyle w:val="ImageCaption"/>
      </w:pPr>
      <w:r>
        <w:t xml:space="preserve">Fig 9-8: Heritability estimates of various phenotypes, computed either from twins or directly from the genome (GCTA = genome-wide complex trait analysis). There is a</w:t>
      </w:r>
      <w:r>
        <w:t xml:space="preserve"> </w:t>
      </w:r>
      <w:r>
        <w:rPr>
          <w:i/>
        </w:rPr>
        <w:t xml:space="preserve">missing heritability</w:t>
      </w:r>
      <w:r>
        <w:t xml:space="preserve"> </w:t>
      </w:r>
      <w:r>
        <w:t xml:space="preserve">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w:t>
      </w:r>
    </w:p>
    <w:p>
      <w:pPr>
        <w:pStyle w:val="BodyText"/>
      </w:pPr>
      <w:r>
        <w:t xml:space="preserve">Most studies of heritability take place in WEIRD societies, and have produced estimates of heritability around 0.5 for almost every phenotype you can think of (Figure 9-8). In addition to those shown, personality factors of</w:t>
      </w:r>
      <w:r>
        <w:t xml:space="preserve"> </w:t>
      </w:r>
      <w:r>
        <w:rPr>
          <w:i/>
        </w:rPr>
        <w:t xml:space="preserve">neuroticism</w:t>
      </w:r>
      <w:r>
        <w:t xml:space="preserve"> </w:t>
      </w:r>
      <w:r>
        <w:t xml:space="preserve">and</w:t>
      </w:r>
      <w:r>
        <w:t xml:space="preserve"> </w:t>
      </w:r>
      <w:r>
        <w:rPr>
          <w:i/>
        </w:rPr>
        <w:t xml:space="preserve">openness</w:t>
      </w:r>
      <w:r>
        <w:t xml:space="preserve"> </w:t>
      </w:r>
      <w:r>
        <w:t xml:space="preserve">(which we’ll learn more about in the next chapter) have a measured heritability of 0.4 to 0.6</w:t>
      </w:r>
      <w:r>
        <w:t xml:space="preserve"> </w:t>
      </w:r>
      <w:r>
        <w:t xml:space="preserve">(Power and Pluess</w:t>
      </w:r>
      <w:r>
        <w:t xml:space="preserve"> </w:t>
      </w:r>
      <w:hyperlink w:anchor="ref-PowerPluess15">
        <w:r>
          <w:rPr>
            <w:rStyle w:val="Hyperlink"/>
          </w:rPr>
          <w:t xml:space="preserve">2015</w:t>
        </w:r>
      </w:hyperlink>
      <w:r>
        <w:t xml:space="preserve">)</w:t>
      </w:r>
      <w:r>
        <w:t xml:space="preserve">. Interestingly, Figure 9-8 also shows comparable results from a newer technique based on direct measurements of the genomes of a large number of</w:t>
      </w:r>
      <w:r>
        <w:t xml:space="preserve"> </w:t>
      </w:r>
      <w:r>
        <w:rPr>
          <w:i/>
        </w:rPr>
        <w:t xml:space="preserve">unrelated</w:t>
      </w:r>
      <w:r>
        <w:t xml:space="preserve"> </w:t>
      </w:r>
      <w:r>
        <w:t xml:space="preserve">people, known as</w:t>
      </w:r>
      <w:r>
        <w:t xml:space="preserve"> </w:t>
      </w:r>
      <w:r>
        <w:rPr>
          <w:b/>
        </w:rPr>
        <w:t xml:space="preserve">Genome-wide Complex Trait Analysis (GCTA)</w:t>
      </w:r>
      <w:r>
        <w:t xml:space="preserve"> </w:t>
      </w:r>
      <w:r>
        <w:t xml:space="preserve">(Trzaskowski, Dale, and Plomin</w:t>
      </w:r>
      <w:r>
        <w:t xml:space="preserve"> </w:t>
      </w:r>
      <w:hyperlink w:anchor="ref-TrzaskowskiDalePlomin13">
        <w:r>
          <w:rPr>
            <w:rStyle w:val="Hyperlink"/>
          </w:rPr>
          <w:t xml:space="preserve">2013</w:t>
        </w:r>
      </w:hyperlink>
      <w:r>
        <w:t xml:space="preserve">)</w:t>
      </w:r>
      <w:r>
        <w:t xml:space="preserve"> </w:t>
      </w:r>
      <w:r>
        <w:t xml:space="preserve">(see Figure 9-9 for more detailed results on this technique, for IQ;</w:t>
      </w:r>
      <w:r>
        <w:t xml:space="preserve"> </w:t>
      </w:r>
      <w:r>
        <w:t xml:space="preserve">(Sniekers et al.</w:t>
      </w:r>
      <w:r>
        <w:t xml:space="preserve"> </w:t>
      </w:r>
      <w:hyperlink w:anchor="ref-SniekersStringerWatanabeEtAl17">
        <w:r>
          <w:rPr>
            <w:rStyle w:val="Hyperlink"/>
          </w:rPr>
          <w:t xml:space="preserve">2017</w:t>
        </w:r>
      </w:hyperlink>
      <w:r>
        <w:t xml:space="preserve">)</w:t>
      </w:r>
      <w:r>
        <w:t xml:space="preserve">). Across many applications of this and related techniques, there is a consistent finding that heritability estimates are about half those based on twins! This is the latest version of the</w:t>
      </w:r>
      <w:r>
        <w:t xml:space="preserve"> </w:t>
      </w:r>
      <w:r>
        <w:rPr>
          <w:b/>
        </w:rPr>
        <w:t xml:space="preserve">missing heritability</w:t>
      </w:r>
      <w:r>
        <w:t xml:space="preserve"> </w:t>
      </w:r>
      <w:r>
        <w:t xml:space="preserve">problem that has come up repeatedly over many years of attempts to use direct genetic measurements to predict phenotypic variance across people</w:t>
      </w:r>
      <w:r>
        <w:t xml:space="preserve"> </w:t>
      </w:r>
      <w:r>
        <w:t xml:space="preserve">(Turkheimer</w:t>
      </w:r>
      <w:r>
        <w:t xml:space="preserve"> </w:t>
      </w:r>
      <w:hyperlink w:anchor="ref-Turkheimer00">
        <w:r>
          <w:rPr>
            <w:rStyle w:val="Hyperlink"/>
          </w:rPr>
          <w:t xml:space="preserve">2000</w:t>
        </w:r>
      </w:hyperlink>
      <w:r>
        <w:t xml:space="preserve">,</w:t>
      </w:r>
      <w:r>
        <w:t xml:space="preserve"> </w:t>
      </w:r>
      <w:hyperlink w:anchor="ref-Turkheimer11">
        <w:r>
          <w:rPr>
            <w:rStyle w:val="Hyperlink"/>
          </w:rPr>
          <w:t xml:space="preserve">2011</w:t>
        </w:r>
      </w:hyperlink>
      <w:r>
        <w:t xml:space="preserve">; Plomin and Deary</w:t>
      </w:r>
      <w:r>
        <w:t xml:space="preserve"> </w:t>
      </w:r>
      <w:hyperlink w:anchor="ref-PlominDeary15">
        <w:r>
          <w:rPr>
            <w:rStyle w:val="Hyperlink"/>
          </w:rPr>
          <w:t xml:space="preserve">2015</w:t>
        </w:r>
      </w:hyperlink>
      <w:r>
        <w:t xml:space="preserve">)</w:t>
      </w:r>
      <w:r>
        <w:t xml:space="preserve">.</w:t>
      </w:r>
    </w:p>
    <w:p>
      <w:pPr>
        <w:pStyle w:val="CaptionedFigure"/>
      </w:pPr>
      <w:r>
        <w:drawing>
          <wp:inline>
            <wp:extent cx="5943600" cy="2850744"/>
            <wp:effectExtent b="0" l="0" r="0" t="0"/>
            <wp:docPr descr="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 “junk” DNA is where all the action is." title="" id="1" name="Picture"/>
            <a:graphic>
              <a:graphicData uri="http://schemas.openxmlformats.org/drawingml/2006/picture">
                <pic:pic>
                  <pic:nvPicPr>
                    <pic:cNvPr descr="figures/fig_gwas_iq_2017.png" id="0" name="Picture"/>
                    <pic:cNvPicPr>
                      <a:picLocks noChangeArrowheads="1" noChangeAspect="1"/>
                    </pic:cNvPicPr>
                  </pic:nvPicPr>
                  <pic:blipFill>
                    <a:blip r:embed="rId177"/>
                    <a:stretch>
                      <a:fillRect/>
                    </a:stretch>
                  </pic:blipFill>
                  <pic:spPr bwMode="auto">
                    <a:xfrm>
                      <a:off x="0" y="0"/>
                      <a:ext cx="5943600" cy="2850744"/>
                    </a:xfrm>
                    <a:prstGeom prst="rect">
                      <a:avLst/>
                    </a:prstGeom>
                    <a:noFill/>
                    <a:ln w="9525">
                      <a:noFill/>
                      <a:headEnd/>
                      <a:tailEnd/>
                    </a:ln>
                  </pic:spPr>
                </pic:pic>
              </a:graphicData>
            </a:graphic>
          </wp:inline>
        </w:drawing>
      </w:r>
    </w:p>
    <w:p>
      <w:pPr>
        <w:pStyle w:val="ImageCaption"/>
      </w:pPr>
      <w:r>
        <w:t xml:space="preserve">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w:t>
      </w:r>
      <w:r>
        <w:t xml:space="preserve"> </w:t>
      </w:r>
      <w:r>
        <w:t xml:space="preserve">“</w:t>
      </w:r>
      <w:r>
        <w:t xml:space="preserve">junk</w:t>
      </w:r>
      <w:r>
        <w:t xml:space="preserve">”</w:t>
      </w:r>
      <w:r>
        <w:t xml:space="preserve"> </w:t>
      </w:r>
      <w:r>
        <w:t xml:space="preserve">DNA is where all the action is.</w:t>
      </w:r>
    </w:p>
    <w:p>
      <w:pPr>
        <w:pStyle w:val="BodyText"/>
      </w:pPr>
      <w:r>
        <w:t xml:space="preserve">There are at least two potential explanations for this missing heritability. One is that the current genome-based analyses are missing</w:t>
      </w:r>
      <w:r>
        <w:t xml:space="preserve"> </w:t>
      </w:r>
      <w:r>
        <w:rPr>
          <w:i/>
        </w:rPr>
        <w:t xml:space="preserve">rare genetic variants</w:t>
      </w:r>
      <w:r>
        <w:t xml:space="preserve">, so their ability to capture the full scope of genetic differences among people is thus limited. However, recent analyses based on full genetic sequencing instead of the much sparser (and less expensive) sampling techniques used previously have estimated that these rare variants are likely to only contribute about 5% of this missing heritability</w:t>
      </w:r>
      <w:r>
        <w:t xml:space="preserve"> </w:t>
      </w:r>
      <w:r>
        <w:t xml:space="preserve">(Evans et al.</w:t>
      </w:r>
      <w:r>
        <w:t xml:space="preserve"> </w:t>
      </w:r>
      <w:hyperlink w:anchor="ref-EvansTahmasbiVriezeEtAl18">
        <w:r>
          <w:rPr>
            <w:rStyle w:val="Hyperlink"/>
          </w:rPr>
          <w:t xml:space="preserve">2018</w:t>
        </w:r>
      </w:hyperlink>
      <w:r>
        <w:t xml:space="preserve">)</w:t>
      </w:r>
      <w:r>
        <w:t xml:space="preserve">. Thus, the remaining missing heritability points instead to a range of potential differences between twins and samples of unrelated people, which can inflate the heritability estimates generated by twin studies, which we’ll explore in a moment, and point to interesting ways that genes can interact with the environment.</w:t>
      </w:r>
    </w:p>
    <w:p>
      <w:pPr>
        <w:pStyle w:val="BodyText"/>
      </w:pPr>
      <w:r>
        <w:t xml:space="preserve">The bottom line at this point is that our current best guess as to the</w:t>
      </w:r>
      <w:r>
        <w:t xml:space="preserve"> </w:t>
      </w:r>
      <w:r>
        <w:t xml:space="preserve">“</w:t>
      </w:r>
      <w:r>
        <w:t xml:space="preserve">true</w:t>
      </w:r>
      <w:r>
        <w:t xml:space="preserve">”</w:t>
      </w:r>
      <w:r>
        <w:t xml:space="preserve"> </w:t>
      </w:r>
      <w:r>
        <w:t xml:space="preserve">level of genetic influence on various phenotypes is more like the right-hand side of Figure 9-8 based on direct genetic measurements, rather than the traditional twin-based estimates. Thus, genes probably account for a more plausible 25% of overall variance on average, instead of 50%. And this is still with all the inflation produced by the WEIRD reduction in environmental variance, so if we actually measured all of humanity, those heritability estimates would be much lower. Overall, this is consistent with the importance of learning for shaping the brain, as emphasized previously in the learning chapter.</w:t>
      </w:r>
    </w:p>
    <w:p>
      <w:pPr>
        <w:pStyle w:val="Heading3"/>
      </w:pPr>
      <w:bookmarkStart w:id="178" w:name="X6f5ed780f738f8adfb0e911636519a417199309"/>
      <w:r>
        <w:t xml:space="preserve">Shared Environment and Parental Influences</w:t>
      </w:r>
      <w:bookmarkEnd w:id="178"/>
    </w:p>
    <w:p>
      <w:pPr>
        <w:pStyle w:val="FirstParagraph"/>
      </w:pPr>
      <w:r>
        <w:t xml:space="preserve">Another striking finding from twin studies is that the estimates of the</w:t>
      </w:r>
      <w:r>
        <w:t xml:space="preserve"> </w:t>
      </w:r>
      <w:r>
        <w:rPr>
          <w:i/>
        </w:rPr>
        <w:t xml:space="preserve">C</w:t>
      </w:r>
      <w:r>
        <w:t xml:space="preserve"> </w:t>
      </w:r>
      <w:r>
        <w:t xml:space="preserve">factor in the ACE model, representing shared environmental influences due to children being reared in the same household, are almost always near zero.</w:t>
      </w:r>
      <w:r>
        <w:t xml:space="preserve"> </w:t>
      </w:r>
      <w:r>
        <w:rPr>
          <w:i/>
        </w:rPr>
        <w:t xml:space="preserve">Judith Rich Harris</w:t>
      </w:r>
      <w:r>
        <w:t xml:space="preserve"> </w:t>
      </w:r>
      <w:r>
        <w:t xml:space="preserve">has interpreted these pervasive findings to argue that</w:t>
      </w:r>
      <w:r>
        <w:t xml:space="preserve"> </w:t>
      </w:r>
      <w:r>
        <w:rPr>
          <w:i/>
        </w:rPr>
        <w:t xml:space="preserve">parents don’t matter</w:t>
      </w:r>
      <w:r>
        <w:t xml:space="preserve"> </w:t>
      </w:r>
      <w:r>
        <w:t xml:space="preserve">in shaping how their children turn out, beyond of course contributing their genes to their children</w:t>
      </w:r>
      <w:r>
        <w:t xml:space="preserve"> </w:t>
      </w:r>
      <w:r>
        <w:t xml:space="preserve">(Harris</w:t>
      </w:r>
      <w:r>
        <w:t xml:space="preserve"> </w:t>
      </w:r>
      <w:hyperlink w:anchor="ref-Harris11">
        <w:r>
          <w:rPr>
            <w:rStyle w:val="Hyperlink"/>
          </w:rPr>
          <w:t xml:space="preserve">2011</w:t>
        </w:r>
      </w:hyperlink>
      <w:r>
        <w:t xml:space="preserve">)</w:t>
      </w:r>
      <w:r>
        <w:t xml:space="preserve">. This striking conclusion flies in the face of most people’s deeply-held beliefs about the importance of parents in shaping their kids, and Harris’s book raises many fascinating points about why this idea might in fact be wrong. For example, children of immigrants typically become most proficient in the language of their new home, not the one spoken by their parents, and in general seem to be much more strongly influenced by their peers than by their parents. Indeed, probably most parents can recognize that their kids do seem to take them for granted, and are typically much more sensitive to what their friends think and do.</w:t>
      </w:r>
    </w:p>
    <w:p>
      <w:pPr>
        <w:pStyle w:val="BodyText"/>
      </w:pPr>
      <w:r>
        <w:t xml:space="preserve">Another thing that parents with multiple kids are always struck by is how</w:t>
      </w:r>
      <w:r>
        <w:t xml:space="preserve"> </w:t>
      </w:r>
      <w:r>
        <w:rPr>
          <w:i/>
        </w:rPr>
        <w:t xml:space="preserve">different</w:t>
      </w:r>
      <w:r>
        <w:t xml:space="preserve"> </w:t>
      </w:r>
      <w:r>
        <w:t xml:space="preserve">their kids can be. That genetic crossover mixing stuff really works! Thus, Harris emphasizes that the environment for each such kid is very much an</w:t>
      </w:r>
      <w:r>
        <w:t xml:space="preserve"> </w:t>
      </w:r>
      <w:r>
        <w:rPr>
          <w:i/>
        </w:rPr>
        <w:t xml:space="preserve">interaction</w:t>
      </w:r>
      <w:r>
        <w:t xml:space="preserve"> </w:t>
      </w:r>
      <w:r>
        <w:t xml:space="preserve">between the parent and the child, with perhaps relatively little of a</w:t>
      </w:r>
      <w:r>
        <w:t xml:space="preserve"> </w:t>
      </w:r>
      <w:r>
        <w:t xml:space="preserve">“</w:t>
      </w:r>
      <w:r>
        <w:t xml:space="preserve">main effect</w:t>
      </w:r>
      <w:r>
        <w:t xml:space="preserve">”</w:t>
      </w:r>
      <w:r>
        <w:t xml:space="preserve"> </w:t>
      </w:r>
      <w:r>
        <w:t xml:space="preserve">of the parent overall across all the kids. In other words, the child shapes their own environment as much as the parent does. This is consistent with our focus on the importance of</w:t>
      </w:r>
      <w:r>
        <w:t xml:space="preserve"> </w:t>
      </w:r>
      <w:r>
        <w:rPr>
          <w:i/>
        </w:rPr>
        <w:t xml:space="preserve">Control</w:t>
      </w:r>
      <w:r>
        <w:t xml:space="preserve"> </w:t>
      </w:r>
      <w:r>
        <w:t xml:space="preserve">in the individual: just as we cannot convince our friends to change their beliefs, neither can a parent really control their child nearly as much as we often wish we could! The developmental transitions starting with the</w:t>
      </w:r>
      <w:r>
        <w:t xml:space="preserve"> </w:t>
      </w:r>
      <w:r>
        <w:t xml:space="preserve">“</w:t>
      </w:r>
      <w:r>
        <w:t xml:space="preserve">terrible twos</w:t>
      </w:r>
      <w:r>
        <w:t xml:space="preserve">”</w:t>
      </w:r>
      <w:r>
        <w:t xml:space="preserve"> </w:t>
      </w:r>
      <w:r>
        <w:t xml:space="preserve">mark the real onset of an independent, willful being, and from that point onward, the parent’s influence is on a consistent downward slide. Of course, some kids turn out very much like their parents, but a roughly equal portion end up rebelling and try to be as different from their parents as possible. Thus, when looking for an overall consistent statistical effect of parents, perhaps you could see how it might be hard to find.</w:t>
      </w:r>
    </w:p>
    <w:p>
      <w:pPr>
        <w:pStyle w:val="BodyText"/>
      </w:pPr>
      <w:r>
        <w:t xml:space="preserve">Another way to put this problem is that we have a highly accurate, reliable ways of estimating genetic differences among different pairs of people (e.g., identical vs. fraternal twins), but our ability to measure the similarity of</w:t>
      </w:r>
      <w:r>
        <w:t xml:space="preserve"> </w:t>
      </w:r>
      <w:r>
        <w:rPr>
          <w:i/>
        </w:rPr>
        <w:t xml:space="preserve">everything else</w:t>
      </w:r>
      <w:r>
        <w:t xml:space="preserve"> </w:t>
      </w:r>
      <w:r>
        <w:t xml:space="preserve">about people, including the actual nature of their individual experiences within their shared family environment, is significantly worse</w:t>
      </w:r>
      <w:r>
        <w:t xml:space="preserve"> </w:t>
      </w:r>
      <w:r>
        <w:t xml:space="preserve">(Turkheimer</w:t>
      </w:r>
      <w:r>
        <w:t xml:space="preserve"> </w:t>
      </w:r>
      <w:hyperlink w:anchor="ref-Turkheimer00">
        <w:r>
          <w:rPr>
            <w:rStyle w:val="Hyperlink"/>
          </w:rPr>
          <w:t xml:space="preserve">2000</w:t>
        </w:r>
      </w:hyperlink>
      <w:r>
        <w:t xml:space="preserve">)</w:t>
      </w:r>
      <w:r>
        <w:t xml:space="preserve">. Thus, when you pit a really solid estimate of genetic similarity against a really noisy estimate of shared environment, it is perhaps no surprise that the genetic effects are consequently over-estimated, while the shared environmental effects are under-estimated. This is in fact one of the major potential sources of the missing heritability present in twin studies relative to the direct genome-based studies (we should more accurately refer to this as the</w:t>
      </w:r>
      <w:r>
        <w:t xml:space="preserve"> </w:t>
      </w:r>
      <w:r>
        <w:rPr>
          <w:b/>
        </w:rPr>
        <w:t xml:space="preserve">excess heritability</w:t>
      </w:r>
      <w:r>
        <w:t xml:space="preserve"> </w:t>
      </w:r>
      <w:r>
        <w:t xml:space="preserve">in twin studies, actually). In other words, there is in fact a significant contribution of shared environment (parents really</w:t>
      </w:r>
      <w:r>
        <w:t xml:space="preserve"> </w:t>
      </w:r>
      <w:r>
        <w:rPr>
          <w:i/>
        </w:rPr>
        <w:t xml:space="preserve">do</w:t>
      </w:r>
      <w:r>
        <w:t xml:space="preserve"> </w:t>
      </w:r>
      <w:r>
        <w:t xml:space="preserve">matter!), but because we can’t measure it very well, this contribution ends up getting soaked up by the much stronger genetic factor, thereby artificially inflating it</w:t>
      </w:r>
      <w:r>
        <w:t xml:space="preserve"> </w:t>
      </w:r>
      <w:r>
        <w:t xml:space="preserve">(Turkheimer</w:t>
      </w:r>
      <w:r>
        <w:t xml:space="preserve"> </w:t>
      </w:r>
      <w:hyperlink w:anchor="ref-Turkheimer00">
        <w:r>
          <w:rPr>
            <w:rStyle w:val="Hyperlink"/>
          </w:rPr>
          <w:t xml:space="preserve">2000</w:t>
        </w:r>
      </w:hyperlink>
      <w:r>
        <w:t xml:space="preserve">)</w:t>
      </w:r>
      <w:r>
        <w:t xml:space="preserve">.</w:t>
      </w:r>
    </w:p>
    <w:p>
      <w:pPr>
        <w:pStyle w:val="BodyText"/>
      </w:pPr>
      <w:r>
        <w:t xml:space="preserve">In addition, it turns out that various other factors are also hard to disentangle in twin studies, and could also account for the excess heritability</w:t>
      </w:r>
      <w:r>
        <w:t xml:space="preserve"> </w:t>
      </w:r>
      <w:r>
        <w:t xml:space="preserve">(Keller and Coventry</w:t>
      </w:r>
      <w:r>
        <w:t xml:space="preserve"> </w:t>
      </w:r>
      <w:hyperlink w:anchor="ref-KellerCoventry05">
        <w:r>
          <w:rPr>
            <w:rStyle w:val="Hyperlink"/>
          </w:rPr>
          <w:t xml:space="preserve">2005</w:t>
        </w:r>
      </w:hyperlink>
      <w:r>
        <w:t xml:space="preserve">; Evans et al.</w:t>
      </w:r>
      <w:r>
        <w:t xml:space="preserve"> </w:t>
      </w:r>
      <w:hyperlink w:anchor="ref-EvansTahmasbiVriezeEtAl18">
        <w:r>
          <w:rPr>
            <w:rStyle w:val="Hyperlink"/>
          </w:rPr>
          <w:t xml:space="preserve">2018</w:t>
        </w:r>
      </w:hyperlink>
      <w:r>
        <w:t xml:space="preserve">)</w:t>
      </w:r>
      <w:r>
        <w:t xml:space="preserve">. For example, people who share various traits are more likely to marry and have children (known as</w:t>
      </w:r>
      <w:r>
        <w:t xml:space="preserve"> </w:t>
      </w:r>
      <w:r>
        <w:rPr>
          <w:i/>
        </w:rPr>
        <w:t xml:space="preserve">assortative mating</w:t>
      </w:r>
      <w:r>
        <w:t xml:space="preserve">), which thus inflates the overall genetic similarity of even the fraternal twins, beyond what is assumed by the simple twin model. In addition, genes don’t combine additively, as assumed by the model – instead they interact through the dominant vs. recessive dynamic discussed earlier (and other similar non-additive interactions across genes, known as</w:t>
      </w:r>
      <w:r>
        <w:t xml:space="preserve"> </w:t>
      </w:r>
      <w:r>
        <w:rPr>
          <w:i/>
        </w:rPr>
        <w:t xml:space="preserve">epistasis</w:t>
      </w:r>
      <w:r>
        <w:t xml:space="preserve">), and this can significantly reduce the expected genetic similarity of DZ twins (because the MZ twins have the same genes, this factor affects them both in the same way).</w:t>
      </w:r>
    </w:p>
    <w:p>
      <w:pPr>
        <w:pStyle w:val="BodyText"/>
      </w:pPr>
      <w:r>
        <w:t xml:space="preserve">Thus, in summary, despite the chemical precision of our knowledge about the molecular basis of life and the nature of DNA, once you get up to the level of the entire organism, there is a great deal of uncertainty in estimating the contributions that our genes make to the kinds of traits that we care about as psychologists (e.g., IQ and personality). Despite all these difficulties, there is no doubt that genes are making an important contribution, but it may have been overestimated by twin studies, and is likely to account for roughly a quarter of the overall differences across individuals (in WEIRD societies). Furthermore, the ability to predict</w:t>
      </w:r>
      <w:r>
        <w:t xml:space="preserve"> </w:t>
      </w:r>
      <w:r>
        <w:rPr>
          <w:i/>
        </w:rPr>
        <w:t xml:space="preserve">anything</w:t>
      </w:r>
      <w:r>
        <w:t xml:space="preserve"> </w:t>
      </w:r>
      <w:r>
        <w:t xml:space="preserve">at all about a</w:t>
      </w:r>
      <w:r>
        <w:t xml:space="preserve"> </w:t>
      </w:r>
      <w:r>
        <w:rPr>
          <w:i/>
        </w:rPr>
        <w:t xml:space="preserve">single individual</w:t>
      </w:r>
      <w:r>
        <w:t xml:space="preserve"> </w:t>
      </w:r>
      <w:r>
        <w:t xml:space="preserve">based on their genetic profile is</w:t>
      </w:r>
      <w:r>
        <w:t xml:space="preserve"> </w:t>
      </w:r>
      <w:r>
        <w:rPr>
          <w:i/>
        </w:rPr>
        <w:t xml:space="preserve">extremely limited</w:t>
      </w:r>
      <w:r>
        <w:t xml:space="preserve"> </w:t>
      </w:r>
      <w:r>
        <w:t xml:space="preserve">and generally nonexistent, outside of the few strong recessive genetic disorders where one or a few genes can make a huge difference. There are simply way too many complex interactions both within the biology, and between a person and their environment, to make any kind of predictions at the individual level. Movies such as</w:t>
      </w:r>
      <w:r>
        <w:t xml:space="preserve"> </w:t>
      </w:r>
      <w:r>
        <w:rPr>
          <w:i/>
        </w:rPr>
        <w:t xml:space="preserve">Gattaca</w:t>
      </w:r>
      <w:r>
        <w:t xml:space="preserve"> </w:t>
      </w:r>
      <w:r>
        <w:t xml:space="preserve">which depict a dystopian future where everyone’s future is predicted from their genes will almost certainly remain the stuff of science fiction.</w:t>
      </w:r>
    </w:p>
    <w:p>
      <w:pPr>
        <w:pStyle w:val="Heading2"/>
      </w:pPr>
      <w:bookmarkStart w:id="179" w:name="development"/>
      <w:r>
        <w:t xml:space="preserve">Development</w:t>
      </w:r>
      <w:bookmarkEnd w:id="179"/>
    </w:p>
    <w:p>
      <w:pPr>
        <w:pStyle w:val="FirstParagraph"/>
      </w:pPr>
      <w:r>
        <w:t xml:space="preserve">People are fascinated by butterflies because we</w:t>
      </w:r>
      <w:r>
        <w:t xml:space="preserve"> </w:t>
      </w:r>
      <w:r>
        <w:rPr>
          <w:i/>
        </w:rPr>
        <w:t xml:space="preserve">are</w:t>
      </w:r>
      <w:r>
        <w:t xml:space="preserve"> </w:t>
      </w:r>
      <w:r>
        <w:t xml:space="preserve">butterflies! The dramatic transformations that occur over the course of our development are truly astounding, and it is not too much of a stretch to say that we start out as something resembling a larva, and seemingly magically transform into a fully-functioning being with capacities unparalleled in the known universe. The first three months of life have been described as the</w:t>
      </w:r>
      <w:r>
        <w:t xml:space="preserve"> </w:t>
      </w:r>
      <w:r>
        <w:t xml:space="preserve">“</w:t>
      </w:r>
      <w:r>
        <w:t xml:space="preserve">fourth trimester</w:t>
      </w:r>
      <w:r>
        <w:t xml:space="preserve">”</w:t>
      </w:r>
      <w:r>
        <w:t xml:space="preserve"> </w:t>
      </w:r>
      <w:r>
        <w:t xml:space="preserve">– essentially we should still be in the womb but then we would be too big to ever get out, so we complete the last part of our gestation outside the womb.</w:t>
      </w:r>
    </w:p>
    <w:p>
      <w:pPr>
        <w:pStyle w:val="BodyText"/>
      </w:pPr>
      <w:r>
        <w:t xml:space="preserve">After about four months, the pace of progress starts to increase, and after about six months, you can really start to see some real signs of neural activity going on under the hood! Babies at this point can actually recognize their parents, and start babbling in a way that is distinguishable from mere drooling and gurgling. They are obsessed with putting things in their mouths, and generally can reach for things with a non-zero chance of grabbing them. After all this time, they can finally start to sit up and support their own huge heads, and maybe start crawling. With another 6 months, babies can start saying</w:t>
      </w:r>
      <w:r>
        <w:t xml:space="preserve"> </w:t>
      </w:r>
      <w:r>
        <w:t xml:space="preserve">“</w:t>
      </w:r>
      <w:r>
        <w:t xml:space="preserve">mamma</w:t>
      </w:r>
      <w:r>
        <w:t xml:space="preserve">”</w:t>
      </w:r>
      <w:r>
        <w:t xml:space="preserve"> </w:t>
      </w:r>
      <w:r>
        <w:t xml:space="preserve">and</w:t>
      </w:r>
      <w:r>
        <w:t xml:space="preserve"> </w:t>
      </w:r>
      <w:r>
        <w:t xml:space="preserve">“</w:t>
      </w:r>
      <w:r>
        <w:t xml:space="preserve">dada</w:t>
      </w:r>
      <w:r>
        <w:t xml:space="preserve">”</w:t>
      </w:r>
      <w:r>
        <w:t xml:space="preserve"> </w:t>
      </w:r>
      <w:r>
        <w:t xml:space="preserve">and learn some sign language, and follow simple directions – language is really starting to happen. They can drink from actual cups (though most parents will stick with sippy cups for a while longer), and have recognizable hand-eye coordination for grabbing stuff and putting things where they want (though they will not be able to catch anything for years to come). Standing is starting, walking with support may be getting underway. Peek-a-boo may still be interesting, but you can see that bigger things are on the horizon.</w:t>
      </w:r>
    </w:p>
    <w:p>
      <w:pPr>
        <w:pStyle w:val="BodyText"/>
      </w:pPr>
      <w:r>
        <w:t xml:space="preserve">By their second birthday, kiddos are recognizably human beings. They have basic mastery of their sensory and motor systems (though still have a long way to go for catching things, and potty training is a major issue at this age), and language learning has entered that exciting</w:t>
      </w:r>
      <w:r>
        <w:t xml:space="preserve"> </w:t>
      </w:r>
      <w:r>
        <w:rPr>
          <w:b/>
        </w:rPr>
        <w:t xml:space="preserve">naming explosion</w:t>
      </w:r>
      <w:r>
        <w:t xml:space="preserve"> </w:t>
      </w:r>
      <w:r>
        <w:t xml:space="preserve">period when 10’s of new words can be learned in a single day. Most importantly, kids start using language to say the most important word:</w:t>
      </w:r>
      <w:r>
        <w:t xml:space="preserve"> </w:t>
      </w:r>
      <w:r>
        <w:t xml:space="preserve">“</w:t>
      </w:r>
      <w:r>
        <w:t xml:space="preserve">no</w:t>
      </w:r>
      <w:r>
        <w:t xml:space="preserve">”</w:t>
      </w:r>
      <w:r>
        <w:t xml:space="preserve">! This is the onset of the</w:t>
      </w:r>
      <w:r>
        <w:t xml:space="preserve"> </w:t>
      </w:r>
      <w:r>
        <w:rPr>
          <w:b/>
        </w:rPr>
        <w:t xml:space="preserve">terrible twos</w:t>
      </w:r>
      <w:r>
        <w:t xml:space="preserve">, when</w:t>
      </w:r>
      <w:r>
        <w:t xml:space="preserve"> </w:t>
      </w:r>
      <w:r>
        <w:rPr>
          <w:i/>
        </w:rPr>
        <w:t xml:space="preserve">cognitive control</w:t>
      </w:r>
      <w:r>
        <w:t xml:space="preserve"> </w:t>
      </w:r>
      <w:r>
        <w:t xml:space="preserve">really emerges, and a real sense of independent motivation takes hold. In other words, the basic elements of all of our special human capacities are at least minimally present, and from this point onward, it is just more, better, faster, smoother, etc (as a gross simplification).</w:t>
      </w:r>
    </w:p>
    <w:p>
      <w:pPr>
        <w:pStyle w:val="Heading3"/>
      </w:pPr>
      <w:bookmarkStart w:id="180" w:name="Xb208211ea1721c54ebd9e530ab5aa4e693ecf35"/>
      <w:r>
        <w:t xml:space="preserve">Piaget and the Development of the Neural CPU</w:t>
      </w:r>
      <w:bookmarkEnd w:id="180"/>
    </w:p>
    <w:p>
      <w:pPr>
        <w:pStyle w:val="CaptionedFigure"/>
      </w:pPr>
      <w:r>
        <w:drawing>
          <wp:inline>
            <wp:extent cx="5943600" cy="3512127"/>
            <wp:effectExtent b="0" l="0" r="0" t="0"/>
            <wp:docPr descr="Fig 9-10: Piaget’s four stages of cognitive development. After the first 2 years, the notion of “operational” is key: this is really about how capable our neural CPU is at supporting increasingly abstract, symbolic-like processing." title="" id="1" name="Picture"/>
            <a:graphic>
              <a:graphicData uri="http://schemas.openxmlformats.org/drawingml/2006/picture">
                <pic:pic>
                  <pic:nvPicPr>
                    <pic:cNvPr descr="figures/fig_piaget_stages.png" id="0" name="Picture"/>
                    <pic:cNvPicPr>
                      <a:picLocks noChangeArrowheads="1" noChangeAspect="1"/>
                    </pic:cNvPicPr>
                  </pic:nvPicPr>
                  <pic:blipFill>
                    <a:blip r:embed="rId181"/>
                    <a:stretch>
                      <a:fillRect/>
                    </a:stretch>
                  </pic:blipFill>
                  <pic:spPr bwMode="auto">
                    <a:xfrm>
                      <a:off x="0" y="0"/>
                      <a:ext cx="5943600" cy="3512127"/>
                    </a:xfrm>
                    <a:prstGeom prst="rect">
                      <a:avLst/>
                    </a:prstGeom>
                    <a:noFill/>
                    <a:ln w="9525">
                      <a:noFill/>
                      <a:headEnd/>
                      <a:tailEnd/>
                    </a:ln>
                  </pic:spPr>
                </pic:pic>
              </a:graphicData>
            </a:graphic>
          </wp:inline>
        </w:drawing>
      </w:r>
    </w:p>
    <w:p>
      <w:pPr>
        <w:pStyle w:val="ImageCaption"/>
      </w:pPr>
      <w:r>
        <w:t xml:space="preserve">Fig 9-10: Piaget’s four stages of cognitive development. After the first 2 years, the notion of</w:t>
      </w:r>
      <w:r>
        <w:t xml:space="preserve"> </w:t>
      </w:r>
      <w:r>
        <w:t xml:space="preserve">“</w:t>
      </w:r>
      <w:r>
        <w:t xml:space="preserve">operational</w:t>
      </w:r>
      <w:r>
        <w:t xml:space="preserve">”</w:t>
      </w:r>
      <w:r>
        <w:t xml:space="preserve"> </w:t>
      </w:r>
      <w:r>
        <w:t xml:space="preserve">is key: this is really about how capable our neural CPU is at supporting increasingly abstract, symbolic-like processing.</w:t>
      </w:r>
    </w:p>
    <w:p>
      <w:pPr>
        <w:pStyle w:val="BodyText"/>
      </w:pPr>
      <w:r>
        <w:rPr>
          <w:b/>
        </w:rPr>
        <w:t xml:space="preserve">Jean Piaget</w:t>
      </w:r>
      <w:r>
        <w:t xml:space="preserve">, a founding figure in developmental psychology, ended his first stage of development, which he labeled the the</w:t>
      </w:r>
      <w:r>
        <w:t xml:space="preserve"> </w:t>
      </w:r>
      <w:r>
        <w:rPr>
          <w:b/>
        </w:rPr>
        <w:t xml:space="preserve">sensorimotor stage</w:t>
      </w:r>
      <w:r>
        <w:t xml:space="preserve">, at this two-year mark (Figure 9-10). Everything beyond this first two years was focused on further stages of progress toward something he called</w:t>
      </w:r>
      <w:r>
        <w:t xml:space="preserve"> </w:t>
      </w:r>
      <w:r>
        <w:rPr>
          <w:b/>
        </w:rPr>
        <w:t xml:space="preserve">formal operations</w:t>
      </w:r>
      <w:r>
        <w:t xml:space="preserve"> </w:t>
      </w:r>
      <w:r>
        <w:t xml:space="preserve">(emerging fully after 11 years of age), which is the ability to perform abstract, logical reasoning, and engage in effective planning and strategizing. Furthermore, he emphasized the ability to transfer knowledge across different domains at this level. Basically, Piaget is describing the function of the</w:t>
      </w:r>
      <w:r>
        <w:t xml:space="preserve"> </w:t>
      </w:r>
      <w:r>
        <w:rPr>
          <w:b/>
        </w:rPr>
        <w:t xml:space="preserve">neural CPU</w:t>
      </w:r>
      <w:r>
        <w:t xml:space="preserve">, supported by the</w:t>
      </w:r>
      <w:r>
        <w:t xml:space="preserve"> </w:t>
      </w:r>
      <w:r>
        <w:rPr>
          <w:b/>
        </w:rPr>
        <w:t xml:space="preserve">prefrontal cortex</w:t>
      </w:r>
      <w:r>
        <w:t xml:space="preserve"> </w:t>
      </w:r>
      <w:r>
        <w:t xml:space="preserve">and</w:t>
      </w:r>
      <w:r>
        <w:t xml:space="preserve"> </w:t>
      </w:r>
      <w:r>
        <w:rPr>
          <w:b/>
        </w:rPr>
        <w:t xml:space="preserve">basal ganglia</w:t>
      </w:r>
      <w:r>
        <w:t xml:space="preserve">, as we discussed in the thinking and control chapter. These systems work together to enable information to be juggled in</w:t>
      </w:r>
      <w:r>
        <w:t xml:space="preserve"> </w:t>
      </w:r>
      <w:r>
        <w:rPr>
          <w:b/>
        </w:rPr>
        <w:t xml:space="preserve">working memory</w:t>
      </w:r>
      <w:r>
        <w:t xml:space="preserve">, and behavior to be controlled by something approximating a</w:t>
      </w:r>
      <w:r>
        <w:t xml:space="preserve"> </w:t>
      </w:r>
      <w:r>
        <w:rPr>
          <w:b/>
        </w:rPr>
        <w:t xml:space="preserve">program</w:t>
      </w:r>
      <w:r>
        <w:t xml:space="preserve"> </w:t>
      </w:r>
      <w:r>
        <w:t xml:space="preserve">of steps to execute in sequence over time.</w:t>
      </w:r>
    </w:p>
    <w:p>
      <w:pPr>
        <w:pStyle w:val="BodyText"/>
      </w:pPr>
      <w:r>
        <w:t xml:space="preserve">The fact that it takes roughly 11 years for this capacity to develop is consistent with the idea that the natural function of the neural networks of the brain is</w:t>
      </w:r>
      <w:r>
        <w:t xml:space="preserve"> </w:t>
      </w:r>
      <w:r>
        <w:rPr>
          <w:i/>
        </w:rPr>
        <w:t xml:space="preserve">not</w:t>
      </w:r>
      <w:r>
        <w:t xml:space="preserve"> </w:t>
      </w:r>
      <w:r>
        <w:t xml:space="preserve">intrinsically based on logic or symbolic processing like in a digital computer. Thus, per Piaget, it takes a</w:t>
      </w:r>
      <w:r>
        <w:t xml:space="preserve"> </w:t>
      </w:r>
      <w:r>
        <w:rPr>
          <w:i/>
        </w:rPr>
        <w:t xml:space="preserve">long</w:t>
      </w:r>
      <w:r>
        <w:t xml:space="preserve"> </w:t>
      </w:r>
      <w:r>
        <w:t xml:space="preserve">developmental progression for our limited abilities to perform logical, abstract reasoning to emerge</w:t>
      </w:r>
      <w:r>
        <w:t xml:space="preserve"> </w:t>
      </w:r>
      <w:r>
        <w:t xml:space="preserve">(Inhelder and Piaget</w:t>
      </w:r>
      <w:r>
        <w:t xml:space="preserve"> </w:t>
      </w:r>
      <w:hyperlink w:anchor="ref-InhelderPiaget58">
        <w:r>
          <w:rPr>
            <w:rStyle w:val="Hyperlink"/>
          </w:rPr>
          <w:t xml:space="preserve">1958</w:t>
        </w:r>
      </w:hyperlink>
      <w:r>
        <w:t xml:space="preserve">)</w:t>
      </w:r>
      <w:r>
        <w:t xml:space="preserve">. One of the main critiques of Piaget’s work was that he only</w:t>
      </w:r>
      <w:r>
        <w:t xml:space="preserve"> </w:t>
      </w:r>
      <w:r>
        <w:rPr>
          <w:i/>
        </w:rPr>
        <w:t xml:space="preserve">described</w:t>
      </w:r>
      <w:r>
        <w:t xml:space="preserve"> </w:t>
      </w:r>
      <w:r>
        <w:t xml:space="preserve">the trajectory of steps toward this ultimate formal reasoning ability (as shown in Figure 9-10), without providing a clear, testable proposal as to</w:t>
      </w:r>
      <w:r>
        <w:t xml:space="preserve"> </w:t>
      </w:r>
      <w:r>
        <w:rPr>
          <w:i/>
        </w:rPr>
        <w:t xml:space="preserve">how exactly this reasoning ability develops</w:t>
      </w:r>
      <w:r>
        <w:t xml:space="preserve"> </w:t>
      </w:r>
      <w:r>
        <w:t xml:space="preserve">(Lourenço and Machado</w:t>
      </w:r>
      <w:r>
        <w:t xml:space="preserve"> </w:t>
      </w:r>
      <w:hyperlink w:anchor="ref-LourencoMachado96">
        <w:r>
          <w:rPr>
            <w:rStyle w:val="Hyperlink"/>
          </w:rPr>
          <w:t xml:space="preserve">1996</w:t>
        </w:r>
      </w:hyperlink>
      <w:r>
        <w:t xml:space="preserve">)</w:t>
      </w:r>
      <w:r>
        <w:t xml:space="preserve">. However, we</w:t>
      </w:r>
      <w:r>
        <w:t xml:space="preserve"> </w:t>
      </w:r>
      <w:r>
        <w:rPr>
          <w:i/>
        </w:rPr>
        <w:t xml:space="preserve">still</w:t>
      </w:r>
      <w:r>
        <w:t xml:space="preserve"> </w:t>
      </w:r>
      <w:r>
        <w:t xml:space="preserve">don’t have a very good idea how this kind of thing emerges over the course of learning, experience, and brain development, so perhaps we shouldn’t be too hard on Piaget. His proposal was at least based on a number of very specific behavioral tasks that characterize the level of competence at each of his stages, and those tasks have been widely tested.</w:t>
      </w:r>
    </w:p>
    <w:p>
      <w:pPr>
        <w:pStyle w:val="CaptionedFigure"/>
      </w:pPr>
      <w:r>
        <w:drawing>
          <wp:inline>
            <wp:extent cx="4340352" cy="4675632"/>
            <wp:effectExtent b="0" l="0" r="0" t="0"/>
            <wp:docPr descr="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 “logical” (rule 4)." title="" id="1" name="Picture"/>
            <a:graphic>
              <a:graphicData uri="http://schemas.openxmlformats.org/drawingml/2006/picture">
                <pic:pic>
                  <pic:nvPicPr>
                    <pic:cNvPr descr="figures/fig_siegler81_balance_rules.png" id="0" name="Picture"/>
                    <pic:cNvPicPr>
                      <a:picLocks noChangeArrowheads="1" noChangeAspect="1"/>
                    </pic:cNvPicPr>
                  </pic:nvPicPr>
                  <pic:blipFill>
                    <a:blip r:embed="rId182"/>
                    <a:stretch>
                      <a:fillRect/>
                    </a:stretch>
                  </pic:blipFill>
                  <pic:spPr bwMode="auto">
                    <a:xfrm>
                      <a:off x="0" y="0"/>
                      <a:ext cx="4340352" cy="4675632"/>
                    </a:xfrm>
                    <a:prstGeom prst="rect">
                      <a:avLst/>
                    </a:prstGeom>
                    <a:noFill/>
                    <a:ln w="9525">
                      <a:noFill/>
                      <a:headEnd/>
                      <a:tailEnd/>
                    </a:ln>
                  </pic:spPr>
                </pic:pic>
              </a:graphicData>
            </a:graphic>
          </wp:inline>
        </w:drawing>
      </w:r>
    </w:p>
    <w:p>
      <w:pPr>
        <w:pStyle w:val="ImageCaption"/>
      </w:pPr>
      <w:r>
        <w:t xml:space="preserve">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w:t>
      </w:r>
      <w:r>
        <w:t xml:space="preserve"> </w:t>
      </w:r>
      <w:r>
        <w:t xml:space="preserve">“</w:t>
      </w:r>
      <w:r>
        <w:t xml:space="preserve">logical</w:t>
      </w:r>
      <w:r>
        <w:t xml:space="preserve">”</w:t>
      </w:r>
      <w:r>
        <w:t xml:space="preserve"> </w:t>
      </w:r>
      <w:r>
        <w:t xml:space="preserve">(rule 4).</w:t>
      </w:r>
    </w:p>
    <w:p>
      <w:pPr>
        <w:pStyle w:val="BodyText"/>
      </w:pPr>
      <w:r>
        <w:t xml:space="preserve">Piaget’s</w:t>
      </w:r>
      <w:r>
        <w:t xml:space="preserve"> </w:t>
      </w:r>
      <w:r>
        <w:rPr>
          <w:b/>
        </w:rPr>
        <w:t xml:space="preserve">preoperational stage</w:t>
      </w:r>
      <w:r>
        <w:t xml:space="preserve"> </w:t>
      </w:r>
      <w:r>
        <w:t xml:space="preserve">(ages 2-7) marks the emergence of</w:t>
      </w:r>
      <w:r>
        <w:t xml:space="preserve"> </w:t>
      </w:r>
      <w:r>
        <w:rPr>
          <w:i/>
        </w:rPr>
        <w:t xml:space="preserve">symbolic</w:t>
      </w:r>
      <w:r>
        <w:t xml:space="preserve">, but not logical thinking (a clearer term would thus perhaps be the</w:t>
      </w:r>
      <w:r>
        <w:t xml:space="preserve"> </w:t>
      </w:r>
      <w:r>
        <w:rPr>
          <w:i/>
        </w:rPr>
        <w:t xml:space="preserve">symbolic stage</w:t>
      </w:r>
      <w:r>
        <w:t xml:space="preserve">). During this time, children build on their initial language competence to use words to refer to non-present objects, and develop more complex symbolic mental abilities – e.g., imagining entire scenarios and events unfolding over time. One of the signature developments during this time is the increasing ability to deal with</w:t>
      </w:r>
      <w:r>
        <w:t xml:space="preserve"> </w:t>
      </w:r>
      <w:r>
        <w:rPr>
          <w:i/>
        </w:rPr>
        <w:t xml:space="preserve">multiple factor relationships</w:t>
      </w:r>
      <w:r>
        <w:t xml:space="preserve">. For example, on the</w:t>
      </w:r>
      <w:r>
        <w:t xml:space="preserve"> </w:t>
      </w:r>
      <w:r>
        <w:rPr>
          <w:b/>
        </w:rPr>
        <w:t xml:space="preserve">balance scale task</w:t>
      </w:r>
      <w:r>
        <w:t xml:space="preserve">, there are two relevant factors or dimensions: distance and weight. Children start out only being able to focus on one of these at a time, and time, and then gradually become better at integrating across these two dimensions (Figure 9-11). As</w:t>
      </w:r>
      <w:r>
        <w:t xml:space="preserve"> </w:t>
      </w:r>
      <w:r>
        <w:rPr>
          <w:i/>
        </w:rPr>
        <w:t xml:space="preserve">Robert Siegler</w:t>
      </w:r>
      <w:r>
        <w:t xml:space="preserve"> </w:t>
      </w:r>
      <w:r>
        <w:t xml:space="preserve">has emphasized</w:t>
      </w:r>
      <w:r>
        <w:t xml:space="preserve"> </w:t>
      </w:r>
      <w:r>
        <w:t xml:space="preserve">(Siegler</w:t>
      </w:r>
      <w:r>
        <w:t xml:space="preserve"> </w:t>
      </w:r>
      <w:hyperlink w:anchor="ref-Siegler81">
        <w:r>
          <w:rPr>
            <w:rStyle w:val="Hyperlink"/>
          </w:rPr>
          <w:t xml:space="preserve">1981</w:t>
        </w:r>
      </w:hyperlink>
      <w:r>
        <w:t xml:space="preserve">)</w:t>
      </w:r>
      <w:r>
        <w:t xml:space="preserve">, children’s use of different levels of this integration is highly variable both between and within different tasks that are otherwise formally equivalent, as shown in Figure 9-11. This variability, which persists into adulthood, is inconsistent with the idea that people’s behavior is strongly and consistently driven by different levels of logical reasoning and rules, which a simple reading of Piaget’s theory would suggest</w:t>
      </w:r>
      <w:r>
        <w:t xml:space="preserve"> </w:t>
      </w:r>
      <w:r>
        <w:t xml:space="preserve">(Lourenço and Machado</w:t>
      </w:r>
      <w:r>
        <w:t xml:space="preserve"> </w:t>
      </w:r>
      <w:hyperlink w:anchor="ref-LourencoMachado96">
        <w:r>
          <w:rPr>
            <w:rStyle w:val="Hyperlink"/>
          </w:rPr>
          <w:t xml:space="preserve">1996</w:t>
        </w:r>
      </w:hyperlink>
      <w:r>
        <w:t xml:space="preserve">)</w:t>
      </w:r>
      <w:r>
        <w:t xml:space="preserve">. On the other hand, it was possible to characterize any given person’s reasoning on a given task, at a given point in time, according to specific, enumerable rules. Thus, unlike the 3-year-olds, people</w:t>
      </w:r>
      <w:r>
        <w:t xml:space="preserve"> </w:t>
      </w:r>
      <w:r>
        <w:rPr>
          <w:i/>
        </w:rPr>
        <w:t xml:space="preserve">do</w:t>
      </w:r>
      <w:r>
        <w:t xml:space="preserve"> </w:t>
      </w:r>
      <w:r>
        <w:t xml:space="preserve">appear to be using some kind of explicit rule-like reasoning process. It is just not very systematic.</w:t>
      </w:r>
    </w:p>
    <w:p>
      <w:pPr>
        <w:pStyle w:val="BodyText"/>
      </w:pPr>
      <w:r>
        <w:t xml:space="preserve">Another widely-studied example is the</w:t>
      </w:r>
      <w:r>
        <w:t xml:space="preserve"> </w:t>
      </w:r>
      <w:r>
        <w:rPr>
          <w:b/>
        </w:rPr>
        <w:t xml:space="preserve">conservation task</w:t>
      </w:r>
      <w:r>
        <w:t xml:space="preserve">, where two identical glasses initially have the same amount of water, and the child can recognize that. Then, a taller, thinner glass is introduced, and the child watches as water is poured entirely from one of the two identical glasses into the tall, thin one. Logically, the tall glass must have the same amount of water, but a younger child will typically say that the tall one has more, because it looks like it does.</w:t>
      </w:r>
      <w:r>
        <w:t xml:space="preserve"> </w:t>
      </w:r>
      <w:hyperlink r:id="rId183">
        <w:r>
          <w:rPr>
            <w:rStyle w:val="Hyperlink"/>
          </w:rPr>
          <w:t xml:space="preserve">YouTube video of conservation tasks</w:t>
        </w:r>
      </w:hyperlink>
      <w:r>
        <w:t xml:space="preserve">. Siegler also demonstrated a similar level of variability in the developmental trajectory of more logical reasoning in these tasks, that take into account the shape and height dimensions</w:t>
      </w:r>
      <w:r>
        <w:t xml:space="preserve"> </w:t>
      </w:r>
      <w:r>
        <w:t xml:space="preserve">(Siegler</w:t>
      </w:r>
      <w:r>
        <w:t xml:space="preserve"> </w:t>
      </w:r>
      <w:hyperlink w:anchor="ref-Siegler81">
        <w:r>
          <w:rPr>
            <w:rStyle w:val="Hyperlink"/>
          </w:rPr>
          <w:t xml:space="preserve">1981</w:t>
        </w:r>
      </w:hyperlink>
      <w:r>
        <w:t xml:space="preserve">)</w:t>
      </w:r>
      <w:r>
        <w:t xml:space="preserve">. Even in adults, bartenders can still get away with this trick (as long as we don’t see them actually do the pouring)!</w:t>
      </w:r>
    </w:p>
    <w:p>
      <w:pPr>
        <w:pStyle w:val="BodyText"/>
      </w:pPr>
      <w:r>
        <w:t xml:space="preserve">In Piaget’s</w:t>
      </w:r>
      <w:r>
        <w:t xml:space="preserve"> </w:t>
      </w:r>
      <w:r>
        <w:rPr>
          <w:b/>
        </w:rPr>
        <w:t xml:space="preserve">concrete operational stage</w:t>
      </w:r>
      <w:r>
        <w:t xml:space="preserve"> </w:t>
      </w:r>
      <w:r>
        <w:t xml:space="preserve">(ages 7-11), kids can now master some feats of logical reasoning, but only in concrete, specific situations. Thus, some can solve the conservation tasks, but not because they have the general abstract principle of conservation of mass (or energy), but rather because they’ve had enough physical experience and common sense to recognize that the water isn’t going anywhere else. This is much like the Wason card selection task you tried to solve in the thinking chapter – you could nail the task when it was posed in a concrete, familiar situation (carding underage drinkers), but likely failed when it was novel and abstract in the card version. Thus, our brain’s preference for concrete, familiar situations does not magically disappear after age 11 – it is always there, and only our ability to overcome it gets progressively better (but clearly never achieves anything like perfection).</w:t>
      </w:r>
    </w:p>
    <w:p>
      <w:pPr>
        <w:pStyle w:val="Heading3"/>
      </w:pPr>
      <w:bookmarkStart w:id="184" w:name="the-development-of-the-prefrontal-cortex"/>
      <w:r>
        <w:t xml:space="preserve">The Development of the Prefrontal Cortex</w:t>
      </w:r>
      <w:bookmarkEnd w:id="184"/>
    </w:p>
    <w:p>
      <w:pPr>
        <w:pStyle w:val="CaptionedFigure"/>
      </w:pPr>
      <w:r>
        <w:drawing>
          <wp:inline>
            <wp:extent cx="5943600" cy="4307036"/>
            <wp:effectExtent b="0" l="0" r="0" t="0"/>
            <wp:docPr descr="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 title="" id="1" name="Picture"/>
            <a:graphic>
              <a:graphicData uri="http://schemas.openxmlformats.org/drawingml/2006/picture">
                <pic:pic>
                  <pic:nvPicPr>
                    <pic:cNvPr descr="figures/fig_synaptic_pruning.png" id="0" name="Picture"/>
                    <pic:cNvPicPr>
                      <a:picLocks noChangeArrowheads="1" noChangeAspect="1"/>
                    </pic:cNvPicPr>
                  </pic:nvPicPr>
                  <pic:blipFill>
                    <a:blip r:embed="rId185"/>
                    <a:stretch>
                      <a:fillRect/>
                    </a:stretch>
                  </pic:blipFill>
                  <pic:spPr bwMode="auto">
                    <a:xfrm>
                      <a:off x="0" y="0"/>
                      <a:ext cx="5943600" cy="4307036"/>
                    </a:xfrm>
                    <a:prstGeom prst="rect">
                      <a:avLst/>
                    </a:prstGeom>
                    <a:noFill/>
                    <a:ln w="9525">
                      <a:noFill/>
                      <a:headEnd/>
                      <a:tailEnd/>
                    </a:ln>
                  </pic:spPr>
                </pic:pic>
              </a:graphicData>
            </a:graphic>
          </wp:inline>
        </w:drawing>
      </w:r>
    </w:p>
    <w:p>
      <w:pPr>
        <w:pStyle w:val="ImageCaption"/>
      </w:pPr>
      <w:r>
        <w:t xml:space="preserve">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w:t>
      </w:r>
    </w:p>
    <w:p>
      <w:pPr>
        <w:pStyle w:val="BodyText"/>
      </w:pPr>
      <w:r>
        <w:t xml:space="preserve">Consistent with Piaget’s focus on this protracted development of our logical, symbolic reasoning abilities that depend on our neural CPU, there is considerable evidence that the prefrontal cortex is one of the last brain areas to fully mature</w:t>
      </w:r>
      <w:r>
        <w:t xml:space="preserve"> </w:t>
      </w:r>
      <w:r>
        <w:t xml:space="preserve">(Gogtay et al.</w:t>
      </w:r>
      <w:r>
        <w:t xml:space="preserve"> </w:t>
      </w:r>
      <w:hyperlink w:anchor="ref-GogtayGieddLuskEtAl04">
        <w:r>
          <w:rPr>
            <w:rStyle w:val="Hyperlink"/>
          </w:rPr>
          <w:t xml:space="preserve">2004</w:t>
        </w:r>
      </w:hyperlink>
      <w:r>
        <w:t xml:space="preserve">)</w:t>
      </w:r>
      <w:r>
        <w:t xml:space="preserve">. This evidence comes from measurements of cortical thickness – your brain becomes progressively thinner as synapses are pruned over the course of development (Figure 9-12). This pruning is associated with patterns of neural connectivity stabilizing and thus extra unnecessary connections can be eliminated, making neural information processing (i.e., detection, compression) more efficient. But also less flexible – this is one of the reasons it is difficult to</w:t>
      </w:r>
      <w:r>
        <w:t xml:space="preserve"> </w:t>
      </w:r>
      <w:r>
        <w:t xml:space="preserve">“</w:t>
      </w:r>
      <w:r>
        <w:t xml:space="preserve">teach an old dog new tricks.</w:t>
      </w:r>
      <w:r>
        <w:t xml:space="preserve">”</w:t>
      </w:r>
    </w:p>
    <w:p>
      <w:pPr>
        <w:pStyle w:val="BodyText"/>
      </w:pPr>
      <w:r>
        <w:t xml:space="preserve">There are many other indications of the protracted nature of prefrontal development. In addition to being important for supporting abstract, logical, computer-like processing, the prefrontal cortex is important for enabling</w:t>
      </w:r>
      <w:r>
        <w:t xml:space="preserve"> </w:t>
      </w:r>
      <w:r>
        <w:rPr>
          <w:i/>
        </w:rPr>
        <w:t xml:space="preserve">controlled processing</w:t>
      </w:r>
      <w:r>
        <w:t xml:space="preserve"> </w:t>
      </w:r>
      <w:r>
        <w:t xml:space="preserve">to overcome stronger, habitual automatic processing pathways. As we saw in the thinking chapter, there are a number of problem-solving tasks and puzzles that depend on having to overcome the</w:t>
      </w:r>
      <w:r>
        <w:t xml:space="preserve"> </w:t>
      </w:r>
      <w:r>
        <w:t xml:space="preserve">“</w:t>
      </w:r>
      <w:r>
        <w:t xml:space="preserve">obvious</w:t>
      </w:r>
      <w:r>
        <w:t xml:space="preserve">”</w:t>
      </w:r>
      <w:r>
        <w:t xml:space="preserve"> </w:t>
      </w:r>
      <w:r>
        <w:t xml:space="preserve">but wrong solution. Piaget actually developed a version of such a task that kids initially struggle with at around a year of age, and then master in the subsequent few months, known as the</w:t>
      </w:r>
      <w:r>
        <w:t xml:space="preserve"> </w:t>
      </w:r>
      <w:r>
        <w:rPr>
          <w:b/>
        </w:rPr>
        <w:t xml:space="preserve">A-not-B task</w:t>
      </w:r>
      <w:r>
        <w:t xml:space="preserve">. In this task, a toy is repeatedly hidden in one location (</w:t>
      </w:r>
      <w:r>
        <w:rPr>
          <w:i/>
        </w:rPr>
        <w:t xml:space="preserve">A</w:t>
      </w:r>
      <w:r>
        <w:t xml:space="preserve">), and the infant is allowed to reach for it there. Then, it is hidden in a new location (</w:t>
      </w:r>
      <w:r>
        <w:rPr>
          <w:i/>
        </w:rPr>
        <w:t xml:space="preserve">B</w:t>
      </w:r>
      <w:r>
        <w:t xml:space="preserve">), but the child tends to reach back to the original</w:t>
      </w:r>
      <w:r>
        <w:t xml:space="preserve"> </w:t>
      </w:r>
      <w:r>
        <w:t xml:space="preserve">“</w:t>
      </w:r>
      <w:r>
        <w:t xml:space="preserve">habitual</w:t>
      </w:r>
      <w:r>
        <w:t xml:space="preserve">”</w:t>
      </w:r>
      <w:r>
        <w:t xml:space="preserve"> </w:t>
      </w:r>
      <w:r>
        <w:t xml:space="preserve">location, hence the name: A, not B.</w:t>
      </w:r>
      <w:r>
        <w:t xml:space="preserve"> </w:t>
      </w:r>
      <w:hyperlink r:id="rId186">
        <w:r>
          <w:rPr>
            <w:rStyle w:val="Hyperlink"/>
          </w:rPr>
          <w:t xml:space="preserve">YouTube video of A-not-B</w:t>
        </w:r>
      </w:hyperlink>
      <w:r>
        <w:t xml:space="preserve">. Success in this task is thought to depend on the increasing ability to maintain neural activity representing the actual hiding location, dependent in part on the developing prefrontal cortex</w:t>
      </w:r>
      <w:r>
        <w:t xml:space="preserve"> </w:t>
      </w:r>
      <w:r>
        <w:t xml:space="preserve">(Munakata</w:t>
      </w:r>
      <w:r>
        <w:t xml:space="preserve"> </w:t>
      </w:r>
      <w:hyperlink w:anchor="ref-Munakata98">
        <w:r>
          <w:rPr>
            <w:rStyle w:val="Hyperlink"/>
          </w:rPr>
          <w:t xml:space="preserve">1998</w:t>
        </w:r>
      </w:hyperlink>
      <w:r>
        <w:t xml:space="preserve">)</w:t>
      </w:r>
      <w:r>
        <w:t xml:space="preserve">.</w:t>
      </w:r>
    </w:p>
    <w:p>
      <w:pPr>
        <w:pStyle w:val="BodyText"/>
      </w:pPr>
      <w:r>
        <w:t xml:space="preserve">Well after children succeed at this A-not-B task, they still fail at a related task involving sorting cards according to different dimensions (e.g., color vs. shape)</w:t>
      </w:r>
      <w:r>
        <w:t xml:space="preserve"> </w:t>
      </w:r>
      <w:r>
        <w:t xml:space="preserve">(Zelazo, Frye, and Rapus</w:t>
      </w:r>
      <w:r>
        <w:t xml:space="preserve"> </w:t>
      </w:r>
      <w:hyperlink w:anchor="ref-ZelazoFryeRapus96">
        <w:r>
          <w:rPr>
            <w:rStyle w:val="Hyperlink"/>
          </w:rPr>
          <w:t xml:space="preserve">1996</w:t>
        </w:r>
      </w:hyperlink>
      <w:r>
        <w:t xml:space="preserve">)</w:t>
      </w:r>
      <w:r>
        <w:t xml:space="preserve">.</w:t>
      </w:r>
      <w:r>
        <w:t xml:space="preserve"> </w:t>
      </w:r>
      <w:hyperlink r:id="rId187">
        <w:r>
          <w:rPr>
            <w:rStyle w:val="Hyperlink"/>
          </w:rPr>
          <w:t xml:space="preserve">YouTube video of DCCS</w:t>
        </w:r>
      </w:hyperlink>
      <w:r>
        <w:t xml:space="preserve">. Again, the explanation is that prefrontal cortex is continuing to develop throughout this long developmental period. But why does this manifest in different tasks at different time? One important factor is the relative familiarity and concreteness of the situation. In the A-not-B case, kids get a lot of experience tracking and reaching for objects, and thus it becomes</w:t>
      </w:r>
      <w:r>
        <w:t xml:space="preserve"> </w:t>
      </w:r>
      <w:r>
        <w:t xml:space="preserve">“</w:t>
      </w:r>
      <w:r>
        <w:t xml:space="preserve">second nature</w:t>
      </w:r>
      <w:r>
        <w:t xml:space="preserve">”</w:t>
      </w:r>
      <w:r>
        <w:t xml:space="preserve"> </w:t>
      </w:r>
      <w:r>
        <w:t xml:space="preserve">to track the hiding location of the toy. For the card sorting task, kids of this age have much less experience applying relatively arbitrary rules to sorting cards, even though the dimensions of color and shape are presumably quite familiar. Thus, these weaker mental states can be more strongly influenced by the new experience, and people get</w:t>
      </w:r>
      <w:r>
        <w:t xml:space="preserve"> </w:t>
      </w:r>
      <w:r>
        <w:t xml:space="preserve">“</w:t>
      </w:r>
      <w:r>
        <w:t xml:space="preserve">stuck</w:t>
      </w:r>
      <w:r>
        <w:t xml:space="preserve">”</w:t>
      </w:r>
      <w:r>
        <w:t xml:space="preserve"> </w:t>
      </w:r>
      <w:r>
        <w:t xml:space="preserve">in a mental set associated with the first sorting rule</w:t>
      </w:r>
      <w:r>
        <w:t xml:space="preserve"> </w:t>
      </w:r>
      <w:r>
        <w:t xml:space="preserve">(Yerys and Munakata</w:t>
      </w:r>
      <w:r>
        <w:t xml:space="preserve"> </w:t>
      </w:r>
      <w:hyperlink w:anchor="ref-YerysMunakata06">
        <w:r>
          <w:rPr>
            <w:rStyle w:val="Hyperlink"/>
          </w:rPr>
          <w:t xml:space="preserve">2006</w:t>
        </w:r>
      </w:hyperlink>
      <w:r>
        <w:t xml:space="preserve">)</w:t>
      </w:r>
      <w:r>
        <w:t xml:space="preserve">. Likewise, when adults confront the Wason card selection task, we still don’t have much experience applying those kinds of arbitrary if / then rules in that way, and fall back on the raw perceptual match of the cards and the terms in the rule.</w:t>
      </w:r>
    </w:p>
    <w:p>
      <w:pPr>
        <w:pStyle w:val="CaptionedFigure"/>
      </w:pPr>
      <w:r>
        <w:drawing>
          <wp:inline>
            <wp:extent cx="4851400" cy="3873500"/>
            <wp:effectExtent b="0" l="0" r="0" t="0"/>
            <wp:docPr descr="Fig 9-13: Heritability of IQ goes up as a function of age (based on twin studies; Haworth et al, 2009). One explanation is that IQ reflects in part the motivational and integrated learning contributions of the prefrontal cortex, and this takes a while to manifest over the protracted development of this brain area." title="" id="1" name="Picture"/>
            <a:graphic>
              <a:graphicData uri="http://schemas.openxmlformats.org/drawingml/2006/picture">
                <pic:pic>
                  <pic:nvPicPr>
                    <pic:cNvPr descr="figures/fig_heritability_iq_age.jpg" id="0" name="Picture"/>
                    <pic:cNvPicPr>
                      <a:picLocks noChangeArrowheads="1" noChangeAspect="1"/>
                    </pic:cNvPicPr>
                  </pic:nvPicPr>
                  <pic:blipFill>
                    <a:blip r:embed="rId188"/>
                    <a:stretch>
                      <a:fillRect/>
                    </a:stretch>
                  </pic:blipFill>
                  <pic:spPr bwMode="auto">
                    <a:xfrm>
                      <a:off x="0" y="0"/>
                      <a:ext cx="4851400" cy="3873500"/>
                    </a:xfrm>
                    <a:prstGeom prst="rect">
                      <a:avLst/>
                    </a:prstGeom>
                    <a:noFill/>
                    <a:ln w="9525">
                      <a:noFill/>
                      <a:headEnd/>
                      <a:tailEnd/>
                    </a:ln>
                  </pic:spPr>
                </pic:pic>
              </a:graphicData>
            </a:graphic>
          </wp:inline>
        </w:drawing>
      </w:r>
    </w:p>
    <w:p>
      <w:pPr>
        <w:pStyle w:val="ImageCaption"/>
      </w:pPr>
      <w:r>
        <w:t xml:space="preserve">Fig 9-13: Heritability of IQ goes</w:t>
      </w:r>
      <w:r>
        <w:t xml:space="preserve"> </w:t>
      </w:r>
      <w:r>
        <w:rPr>
          <w:i/>
        </w:rPr>
        <w:t xml:space="preserve">up</w:t>
      </w:r>
      <w:r>
        <w:t xml:space="preserve"> </w:t>
      </w:r>
      <w:r>
        <w:t xml:space="preserve">as a function of age (based on twin studies; Haworth et al, 2009). One explanation is that IQ reflects in part the motivational and integrated learning contributions of the prefrontal cortex, and this takes a while to manifest over the protracted development of this brain area.</w:t>
      </w:r>
    </w:p>
    <w:p>
      <w:pPr>
        <w:pStyle w:val="BodyText"/>
      </w:pPr>
      <w:r>
        <w:t xml:space="preserve">Another interesting potential indication of extended prefrontal development is that the genetic heritability of IQ actually appears to</w:t>
      </w:r>
      <w:r>
        <w:t xml:space="preserve"> </w:t>
      </w:r>
      <w:r>
        <w:rPr>
          <w:i/>
        </w:rPr>
        <w:t xml:space="preserve">increase</w:t>
      </w:r>
      <w:r>
        <w:t xml:space="preserve"> </w:t>
      </w:r>
      <w:r>
        <w:t xml:space="preserve">over time (Figure 9-13)</w:t>
      </w:r>
      <w:r>
        <w:t xml:space="preserve"> </w:t>
      </w:r>
      <w:r>
        <w:t xml:space="preserve">(Haworth et al.</w:t>
      </w:r>
      <w:r>
        <w:t xml:space="preserve"> </w:t>
      </w:r>
      <w:hyperlink w:anchor="ref-HaworthWrightLucianoEtAl09">
        <w:r>
          <w:rPr>
            <w:rStyle w:val="Hyperlink"/>
          </w:rPr>
          <w:t xml:space="preserve">2009</w:t>
        </w:r>
      </w:hyperlink>
      <w:r>
        <w:t xml:space="preserve">)</w:t>
      </w:r>
      <w:r>
        <w:t xml:space="preserve">. This is not consistent with the idea that the genes are directly shaping the raw computational power of the neural CPU, but rather that they influence factors that shape the nature of learning over the relatively long developmental timecourse. As we discussed earlier, it is likely that motivation plays an especially large role in shaping overall measured IQ, and this is consistent with the idea that it the sustained influence of motivation over a relatively long time that produces increased genetic differences. Furthermore, other work has shown that people who have the highest measured IQ levels exhibit a longer period of greater environmental vs. genetic influence over IQ</w:t>
      </w:r>
      <w:r>
        <w:t xml:space="preserve"> </w:t>
      </w:r>
      <w:r>
        <w:t xml:space="preserve">(Brant et al.</w:t>
      </w:r>
      <w:r>
        <w:t xml:space="preserve"> </w:t>
      </w:r>
      <w:hyperlink w:anchor="ref-BrantMunakataBoomsmaEtAl13">
        <w:r>
          <w:rPr>
            <w:rStyle w:val="Hyperlink"/>
          </w:rPr>
          <w:t xml:space="preserve">2013</w:t>
        </w:r>
      </w:hyperlink>
      <w:r>
        <w:t xml:space="preserve">)</w:t>
      </w:r>
      <w:r>
        <w:t xml:space="preserve">.</w:t>
      </w:r>
    </w:p>
    <w:p>
      <w:pPr>
        <w:pStyle w:val="Heading3"/>
      </w:pPr>
      <w:bookmarkStart w:id="189" w:name="X3c413fce7600de6c5de5911f1211ad7ec74bd8e"/>
      <w:r>
        <w:t xml:space="preserve">Crystallized vs. Fluid Intelligence Development</w:t>
      </w:r>
      <w:bookmarkEnd w:id="189"/>
    </w:p>
    <w:p>
      <w:pPr>
        <w:pStyle w:val="FirstParagraph"/>
      </w:pPr>
      <w:r>
        <w:t xml:space="preserve">From everything that we just discussed, you might conclude that cognitive development is mostly about the improvement of the neural CPU</w:t>
      </w:r>
      <w:r>
        <w:t xml:space="preserve"> </w:t>
      </w:r>
      <w:r>
        <w:rPr>
          <w:i/>
        </w:rPr>
        <w:t xml:space="preserve">hardware</w:t>
      </w:r>
      <w:r>
        <w:t xml:space="preserve">, in particular via development of the prefrontal cortex. We can think of this as improvements in the raw capacity for</w:t>
      </w:r>
      <w:r>
        <w:t xml:space="preserve"> </w:t>
      </w:r>
      <w:r>
        <w:rPr>
          <w:i/>
        </w:rPr>
        <w:t xml:space="preserve">fluid intelligence</w:t>
      </w:r>
      <w:r>
        <w:t xml:space="preserve">. But in fact, it could just as well be more about the</w:t>
      </w:r>
      <w:r>
        <w:t xml:space="preserve"> </w:t>
      </w:r>
      <w:r>
        <w:rPr>
          <w:i/>
        </w:rPr>
        <w:t xml:space="preserve">software</w:t>
      </w:r>
      <w:r>
        <w:t xml:space="preserve"> </w:t>
      </w:r>
      <w:r>
        <w:t xml:space="preserve">that drives this neural CPU – that is, the specific knowledge that is learned via synaptic plasticity taking place through learning. This corresponds with crystallized intelligence, which as noted in the intelligence chapter is more generally thought to develop over time. Indeed, various evidence suggests that the raw capacity constraints of our working memory and other elements of the neural CPU are likely to be relatively fixed over time, and across different content domains.</w:t>
      </w:r>
    </w:p>
    <w:p>
      <w:pPr>
        <w:pStyle w:val="BodyText"/>
      </w:pPr>
      <w:r>
        <w:t xml:space="preserve">For example, as we reviewed in the memory chapter, the same strong constraint of 4 items applies across a wide range of domains</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Furthermore, the main way that memory capacity is increased is by forming new</w:t>
      </w:r>
      <w:r>
        <w:t xml:space="preserve"> </w:t>
      </w:r>
      <w:r>
        <w:rPr>
          <w:i/>
        </w:rPr>
        <w:t xml:space="preserve">chunks</w:t>
      </w:r>
      <w:r>
        <w:t xml:space="preserve"> </w:t>
      </w:r>
      <w:r>
        <w:t xml:space="preserve">that integrate previously separate items. These chunks are really just integrated knowledge representations shaped over learning, through synaptic plasticity mechanisms. This then suggests that perhaps the best way to improve the capacity and function of our neural CPU is similarly by developing more powerful knowledge structures that enable more sophisticated kinds of abstract and formal reasoning, using essentially the same raw hardware capacity. Likewise, we reviewed in the thinking chapter that brain training programs have been remarkably ineffective in improving people’s general cognitive capacity, and mostly just improve their abilities to solve specific problems</w:t>
      </w:r>
      <w:r>
        <w:t xml:space="preserve"> </w:t>
      </w:r>
      <w:r>
        <w:t xml:space="preserve">(Simons et al.</w:t>
      </w:r>
      <w:r>
        <w:t xml:space="preserve"> </w:t>
      </w:r>
      <w:hyperlink w:anchor="ref-SimonsBootCharnessEtAl16">
        <w:r>
          <w:rPr>
            <w:rStyle w:val="Hyperlink"/>
          </w:rPr>
          <w:t xml:space="preserve">2016</w:t>
        </w:r>
      </w:hyperlink>
      <w:r>
        <w:t xml:space="preserve">)</w:t>
      </w:r>
      <w:r>
        <w:t xml:space="preserve">. Furthermore, Siegler’s data on people’s application of logical rules to various of Piaget’s tasks shows a high level of variability and inconsistency, which again is consistent with the idea that specific experience-driven knowledge representations are playing a large role in shaping our reasoning abilities.</w:t>
      </w:r>
    </w:p>
    <w:p>
      <w:pPr>
        <w:pStyle w:val="BodyText"/>
      </w:pPr>
      <w:r>
        <w:t xml:space="preserve">To summarize, it is likely that cognitive development is mostly about learning, learning, and more learning, and that through this process, synapses throughout the brain are shaped (and pruned), and this ultimately results in better chunks and abstractions that we can use to drive the limited capacity of our neural CPU. At every age, we</w:t>
      </w:r>
      <w:r>
        <w:t xml:space="preserve"> </w:t>
      </w:r>
      <w:r>
        <w:rPr>
          <w:i/>
        </w:rPr>
        <w:t xml:space="preserve">always</w:t>
      </w:r>
      <w:r>
        <w:t xml:space="preserve"> </w:t>
      </w:r>
      <w:r>
        <w:t xml:space="preserve">find it challenging when we are pushed outside of the zone of the concrete and familiar, and adults really don’t seem to ever achieve anything like perfectly logical formal reasoning abilities. Nevertheless, we do have this neural CPU capability that apparently no other animal does, and with enough experience and learning, we can make it do some pretty amazing things.</w:t>
      </w:r>
    </w:p>
    <w:p>
      <w:pPr>
        <w:pStyle w:val="Heading3"/>
      </w:pPr>
      <w:bookmarkStart w:id="190" w:name="social-personality-and-moral-development"/>
      <w:r>
        <w:t xml:space="preserve">Social, Personality and Moral Development</w:t>
      </w:r>
      <w:bookmarkEnd w:id="190"/>
    </w:p>
    <w:p>
      <w:pPr>
        <w:pStyle w:val="CaptionedFigure"/>
      </w:pPr>
      <w:r>
        <w:drawing>
          <wp:inline>
            <wp:extent cx="5943600" cy="2400554"/>
            <wp:effectExtent b="0" l="0" r="0" t="0"/>
            <wp:docPr descr="Fig 9-14: Erikson’s stages of psychosocial development. Each stage represents a fundamental challenge between two conflicting forces, and if the positive outcome is achieved, the corresponding virtue is obtained. It was inspired by Freudian principles." title="" id="1" name="Picture"/>
            <a:graphic>
              <a:graphicData uri="http://schemas.openxmlformats.org/drawingml/2006/picture">
                <pic:pic>
                  <pic:nvPicPr>
                    <pic:cNvPr descr="figures/fig_erikson_stages.jpg" id="0" name="Picture"/>
                    <pic:cNvPicPr>
                      <a:picLocks noChangeArrowheads="1" noChangeAspect="1"/>
                    </pic:cNvPicPr>
                  </pic:nvPicPr>
                  <pic:blipFill>
                    <a:blip r:embed="rId191"/>
                    <a:stretch>
                      <a:fillRect/>
                    </a:stretch>
                  </pic:blipFill>
                  <pic:spPr bwMode="auto">
                    <a:xfrm>
                      <a:off x="0" y="0"/>
                      <a:ext cx="5943600" cy="2400554"/>
                    </a:xfrm>
                    <a:prstGeom prst="rect">
                      <a:avLst/>
                    </a:prstGeom>
                    <a:noFill/>
                    <a:ln w="9525">
                      <a:noFill/>
                      <a:headEnd/>
                      <a:tailEnd/>
                    </a:ln>
                  </pic:spPr>
                </pic:pic>
              </a:graphicData>
            </a:graphic>
          </wp:inline>
        </w:drawing>
      </w:r>
    </w:p>
    <w:p>
      <w:pPr>
        <w:pStyle w:val="ImageCaption"/>
      </w:pPr>
      <w:r>
        <w:t xml:space="preserve">Fig 9-14: Erikson’s stages of psychosocial development. Each stage represents a fundamental challenge between two conflicting forces, and if the positive outcome is achieved, the corresponding virtue is obtained. It was inspired by Freudian principles.</w:t>
      </w:r>
    </w:p>
    <w:p>
      <w:pPr>
        <w:pStyle w:val="BodyText"/>
      </w:pPr>
      <w:r>
        <w:t xml:space="preserve">While Piaget focused mostly on cognitive development, other theorists focused on broader social, moral, and personality stages of development. For example,</w:t>
      </w:r>
      <w:r>
        <w:t xml:space="preserve"> </w:t>
      </w:r>
      <w:r>
        <w:rPr>
          <w:b/>
        </w:rPr>
        <w:t xml:space="preserve">Erik Erikson</w:t>
      </w:r>
      <w:r>
        <w:t xml:space="preserve"> </w:t>
      </w:r>
      <w:r>
        <w:t xml:space="preserve">articulated a set of stages that were partly inspired by Freudian psychoanalytic principles (Figure 9-14), and feature a dramatic, almost literary battle between opposing forces at each stage</w:t>
      </w:r>
      <w:r>
        <w:t xml:space="preserve"> </w:t>
      </w:r>
      <w:r>
        <w:t xml:space="preserve">(Erikson</w:t>
      </w:r>
      <w:r>
        <w:t xml:space="preserve"> </w:t>
      </w:r>
      <w:hyperlink w:anchor="ref-Erikson56">
        <w:r>
          <w:rPr>
            <w:rStyle w:val="Hyperlink"/>
          </w:rPr>
          <w:t xml:space="preserve">1956</w:t>
        </w:r>
      </w:hyperlink>
      <w:r>
        <w:t xml:space="preserve">; Erikson and Erikson</w:t>
      </w:r>
      <w:r>
        <w:t xml:space="preserve"> </w:t>
      </w:r>
      <w:hyperlink w:anchor="ref-EriksonErikson98">
        <w:r>
          <w:rPr>
            <w:rStyle w:val="Hyperlink"/>
          </w:rPr>
          <w:t xml:space="preserve">1998</w:t>
        </w:r>
      </w:hyperlink>
      <w:r>
        <w:t xml:space="preserve">)</w:t>
      </w:r>
      <w:r>
        <w:t xml:space="preserve">. Like Freudian theory, and unlike Piaget, Erikson’s ideas were based on observation and conjecture, not experimental data. Nevertheless, they certainly resonate with many of the themes that people wrestle with across the lifespan, and are indeed often the subject of great works of literature.</w:t>
      </w:r>
    </w:p>
    <w:p>
      <w:pPr>
        <w:pStyle w:val="BodyText"/>
      </w:pPr>
      <w:r>
        <w:t xml:space="preserve">Up through adolescence the overriding issues center around personal control, and a broader social sense of belonging. The focus on individual control, autonomy, initiative, and industry are all very compatible with the idea that prefrontal cortex, which plays such a critical role in cognitive control, is among the brain areas developing throughout this same time period (Figure 9-12). Furthermore, the motivational and emotional areas in ventral and medial prefrontal cortex also seem to undergo extensive periods of development. Thus, in fact, Piaget and Erikson can be seen as describing two sides of the same developing coin! This coin is the third of our three C’s,</w:t>
      </w:r>
      <w:r>
        <w:t xml:space="preserve"> </w:t>
      </w:r>
      <w:r>
        <w:rPr>
          <w:i/>
        </w:rPr>
        <w:t xml:space="preserve">Control</w:t>
      </w:r>
      <w:r>
        <w:t xml:space="preserve">, and again it emerges as the central feature of human cognition, motivation, and social orientation.</w:t>
      </w:r>
    </w:p>
    <w:p>
      <w:pPr>
        <w:pStyle w:val="BodyText"/>
      </w:pPr>
      <w:r>
        <w:t xml:space="preserve">Erikson’s focus on the</w:t>
      </w:r>
      <w:r>
        <w:t xml:space="preserve"> </w:t>
      </w:r>
      <w:r>
        <w:rPr>
          <w:b/>
        </w:rPr>
        <w:t xml:space="preserve">identity crisis</w:t>
      </w:r>
      <w:r>
        <w:t xml:space="preserve"> </w:t>
      </w:r>
      <w:r>
        <w:t xml:space="preserve">in adolescence is one of the most impactful aspects of his framework. From an evolutionary psychology perspective, adolescents have to decide which tribe or group they will join – will they stay with their parental group, or break away and start off in a new direction? Will they try to become a leader or a lone wolf? Likewise, adolescent humans face dramatic choices about which direction their lives will take, and what role they will play in society. This is really the final step of the long process of asserting full independence and autonomy, that started back in the terrible twos (Erikson’s 2nd stage).</w:t>
      </w:r>
    </w:p>
    <w:p>
      <w:pPr>
        <w:pStyle w:val="BodyText"/>
      </w:pPr>
      <w:r>
        <w:t xml:space="preserve">In the sphere of personality development,</w:t>
      </w:r>
      <w:r>
        <w:t xml:space="preserve"> </w:t>
      </w:r>
      <w:r>
        <w:rPr>
          <w:b/>
        </w:rPr>
        <w:t xml:space="preserve">attachment theory</w:t>
      </w:r>
      <w:r>
        <w:t xml:space="preserve"> </w:t>
      </w:r>
      <w:r>
        <w:t xml:space="preserve">has been very influential, and it corresponds mostly with Erikson’s first stage, about establishing a sense of trust or mistrust. An early inspiration for this theory was the work of</w:t>
      </w:r>
      <w:r>
        <w:t xml:space="preserve"> </w:t>
      </w:r>
      <w:r>
        <w:rPr>
          <w:b/>
        </w:rPr>
        <w:t xml:space="preserve">Harry Harlow</w:t>
      </w:r>
      <w:r>
        <w:t xml:space="preserve">, who raised monkeys without their mothers, and found that they instead became very attached to cloth surrogate mothers, and ended up treating the cloth like children often treat their</w:t>
      </w:r>
      <w:r>
        <w:t xml:space="preserve"> </w:t>
      </w:r>
      <w:r>
        <w:rPr>
          <w:i/>
        </w:rPr>
        <w:t xml:space="preserve">attachment object</w:t>
      </w:r>
      <w:r>
        <w:t xml:space="preserve"> </w:t>
      </w:r>
      <w:r>
        <w:t xml:space="preserve">(e.g., a favorite stuffed animal or blanket) – they needed it around to feel comfortable, and became distressed when it was removed.</w:t>
      </w:r>
      <w:r>
        <w:t xml:space="preserve"> </w:t>
      </w:r>
      <w:r>
        <w:rPr>
          <w:b/>
        </w:rPr>
        <w:t xml:space="preserve">Mary Ainsworth</w:t>
      </w:r>
      <w:r>
        <w:t xml:space="preserve"> </w:t>
      </w:r>
      <w:r>
        <w:t xml:space="preserve">studied infant attachment to their mothers, using a similar</w:t>
      </w:r>
      <w:r>
        <w:t xml:space="preserve"> </w:t>
      </w:r>
      <w:r>
        <w:rPr>
          <w:b/>
        </w:rPr>
        <w:t xml:space="preserve">strange situation</w:t>
      </w:r>
      <w:r>
        <w:t xml:space="preserve"> </w:t>
      </w:r>
      <w:r>
        <w:t xml:space="preserve">where the mother left the child alone with a stranger.</w:t>
      </w:r>
    </w:p>
    <w:p>
      <w:pPr>
        <w:pStyle w:val="BodyText"/>
      </w:pPr>
      <w:r>
        <w:t xml:space="preserve">Infants exhibited three characteristic patterns of behavior:</w:t>
      </w:r>
      <w:r>
        <w:t xml:space="preserve"> </w:t>
      </w:r>
      <w:r>
        <w:rPr>
          <w:b/>
        </w:rPr>
        <w:t xml:space="preserve">Secure attachment</w:t>
      </w:r>
      <w:r>
        <w:t xml:space="preserve">, where they were comfortable exploring when their mother was around, and distressed when the mother was absent;</w:t>
      </w:r>
      <w:r>
        <w:t xml:space="preserve"> </w:t>
      </w:r>
      <w:r>
        <w:rPr>
          <w:b/>
        </w:rPr>
        <w:t xml:space="preserve">Insecure-avoidant attachment</w:t>
      </w:r>
      <w:r>
        <w:t xml:space="preserve"> </w:t>
      </w:r>
      <w:r>
        <w:t xml:space="preserve">where they had little interest in the mother or distress at her absence; and</w:t>
      </w:r>
      <w:r>
        <w:t xml:space="preserve"> </w:t>
      </w:r>
      <w:r>
        <w:rPr>
          <w:b/>
        </w:rPr>
        <w:t xml:space="preserve">Insecure-ambivalent attachment</w:t>
      </w:r>
      <w:r>
        <w:t xml:space="preserve">, where the infant sought maternal attention and did not explore the environment as much, and exhibited high levels of distress when the mother left. Interestingly, in this latter case, the infants subsequently expressed ambivalence toward the mother when she returned, alternately seeking closeness and pushing her away. Although evidence has shown that these early attachment behaviors are correlated with various factors later in life, it remains unclear to what extent these are actually reflecting individual differences in personality, and genetically inherited personality factors from the mother</w:t>
      </w:r>
      <w:r>
        <w:t xml:space="preserve"> </w:t>
      </w:r>
      <w:r>
        <w:t xml:space="preserve">(Harris</w:t>
      </w:r>
      <w:r>
        <w:t xml:space="preserve"> </w:t>
      </w:r>
      <w:hyperlink w:anchor="ref-Harris09">
        <w:r>
          <w:rPr>
            <w:rStyle w:val="Hyperlink"/>
          </w:rPr>
          <w:t xml:space="preserve">2009</w:t>
        </w:r>
      </w:hyperlink>
      <w:r>
        <w:t xml:space="preserve">)</w:t>
      </w:r>
      <w:r>
        <w:t xml:space="preserve">. We’ll learn more about this in the next chapter.</w:t>
      </w:r>
    </w:p>
    <w:p>
      <w:pPr>
        <w:pStyle w:val="CaptionedFigure"/>
      </w:pPr>
      <w:r>
        <w:drawing>
          <wp:inline>
            <wp:extent cx="5724144" cy="4023360"/>
            <wp:effectExtent b="0" l="0" r="0" t="0"/>
            <wp:docPr descr="Fig 9-15: Kohlberg’s stages of moral development." title="" id="1" name="Picture"/>
            <a:graphic>
              <a:graphicData uri="http://schemas.openxmlformats.org/drawingml/2006/picture">
                <pic:pic>
                  <pic:nvPicPr>
                    <pic:cNvPr descr="figures/fig_kohlberg_moral_stages.png" id="0" name="Picture"/>
                    <pic:cNvPicPr>
                      <a:picLocks noChangeArrowheads="1" noChangeAspect="1"/>
                    </pic:cNvPicPr>
                  </pic:nvPicPr>
                  <pic:blipFill>
                    <a:blip r:embed="rId192"/>
                    <a:stretch>
                      <a:fillRect/>
                    </a:stretch>
                  </pic:blipFill>
                  <pic:spPr bwMode="auto">
                    <a:xfrm>
                      <a:off x="0" y="0"/>
                      <a:ext cx="5724144" cy="4023360"/>
                    </a:xfrm>
                    <a:prstGeom prst="rect">
                      <a:avLst/>
                    </a:prstGeom>
                    <a:noFill/>
                    <a:ln w="9525">
                      <a:noFill/>
                      <a:headEnd/>
                      <a:tailEnd/>
                    </a:ln>
                  </pic:spPr>
                </pic:pic>
              </a:graphicData>
            </a:graphic>
          </wp:inline>
        </w:drawing>
      </w:r>
    </w:p>
    <w:p>
      <w:pPr>
        <w:pStyle w:val="ImageCaption"/>
      </w:pPr>
      <w:r>
        <w:t xml:space="preserve">Fig 9-15: Kohlberg’s stages of moral development.</w:t>
      </w:r>
    </w:p>
    <w:p>
      <w:pPr>
        <w:pStyle w:val="BodyText"/>
      </w:pPr>
      <w:r>
        <w:rPr>
          <w:b/>
        </w:rPr>
        <w:t xml:space="preserve">Lawrence Kohlberg</w:t>
      </w:r>
      <w:r>
        <w:t xml:space="preserve"> </w:t>
      </w:r>
      <w:r>
        <w:t xml:space="preserve">developed another stage-based developmental theory, in this case about</w:t>
      </w:r>
      <w:r>
        <w:t xml:space="preserve"> </w:t>
      </w:r>
      <w:r>
        <w:rPr>
          <w:i/>
        </w:rPr>
        <w:t xml:space="preserve">moral</w:t>
      </w:r>
      <w:r>
        <w:t xml:space="preserve"> </w:t>
      </w:r>
      <w:r>
        <w:t xml:space="preserve">development</w:t>
      </w:r>
      <w:r>
        <w:t xml:space="preserve"> </w:t>
      </w:r>
      <w:r>
        <w:t xml:space="preserve">(Kohlberg and Hersh</w:t>
      </w:r>
      <w:r>
        <w:t xml:space="preserve"> </w:t>
      </w:r>
      <w:hyperlink w:anchor="ref-KohlbergHersh77">
        <w:r>
          <w:rPr>
            <w:rStyle w:val="Hyperlink"/>
          </w:rPr>
          <w:t xml:space="preserve">1977</w:t>
        </w:r>
      </w:hyperlink>
      <w:r>
        <w:t xml:space="preserve">)</w:t>
      </w:r>
      <w:r>
        <w:t xml:space="preserve"> </w:t>
      </w:r>
      <w:r>
        <w:t xml:space="preserve">(Figure 9-15). This framework was originally based on some ideas of Piaget’s, and it features three major levels with sub-levels within each. The first</w:t>
      </w:r>
      <w:r>
        <w:t xml:space="preserve"> </w:t>
      </w:r>
      <w:r>
        <w:rPr>
          <w:b/>
        </w:rPr>
        <w:t xml:space="preserve">preconventional</w:t>
      </w:r>
      <w:r>
        <w:t xml:space="preserve"> </w:t>
      </w:r>
      <w:r>
        <w:t xml:space="preserve">level characterizes the moral level of children: avoiding punishment and seeking rewards (self-interest). This level directly corresponds to the dopamine-based learning of the basal ganglia, and can thus be considered the biological foundation of all human (and animal) decision making. The</w:t>
      </w:r>
      <w:r>
        <w:t xml:space="preserve"> </w:t>
      </w:r>
      <w:r>
        <w:rPr>
          <w:b/>
        </w:rPr>
        <w:t xml:space="preserve">conventional</w:t>
      </w:r>
      <w:r>
        <w:t xml:space="preserve"> </w:t>
      </w:r>
      <w:r>
        <w:t xml:space="preserve">level is hypothesized to characterize the typical moral reasoning of a normal adult, based on both a seeking of social approval, and a respect for laws and a sense of duty to uphold them, to maintain social order. Thus, the conventional level is could be considered the</w:t>
      </w:r>
      <w:r>
        <w:t xml:space="preserve"> </w:t>
      </w:r>
      <w:r>
        <w:rPr>
          <w:i/>
        </w:rPr>
        <w:t xml:space="preserve">social</w:t>
      </w:r>
      <w:r>
        <w:t xml:space="preserve"> </w:t>
      </w:r>
      <w:r>
        <w:t xml:space="preserve">level (i.e., social conventions), whereas the preconventional level is clearly the</w:t>
      </w:r>
      <w:r>
        <w:t xml:space="preserve"> </w:t>
      </w:r>
      <w:r>
        <w:rPr>
          <w:i/>
        </w:rPr>
        <w:t xml:space="preserve">individual</w:t>
      </w:r>
      <w:r>
        <w:t xml:space="preserve"> </w:t>
      </w:r>
      <w:r>
        <w:t xml:space="preserve">level. The highest level is</w:t>
      </w:r>
      <w:r>
        <w:t xml:space="preserve"> </w:t>
      </w:r>
      <w:r>
        <w:rPr>
          <w:b/>
        </w:rPr>
        <w:t xml:space="preserve">postconventional</w:t>
      </w:r>
      <w:r>
        <w:t xml:space="preserve">, and involves moral reasoning based on a more abstract understanding of the necessity to preserve a social contract, and on abstract principles of basic human rights and ethics.</w:t>
      </w:r>
    </w:p>
    <w:p>
      <w:pPr>
        <w:pStyle w:val="BodyText"/>
      </w:pPr>
      <w:r>
        <w:t xml:space="preserve">The correspondence with Piaget’s focus on a progression toward more abstract, logical, rational thinking is evident in Kohlberg’s stages. Consistent with the challenges that people have with actually thinking logically and rationally, a major critique of Kohlberg’s framework is that it is very difficult to find any people who apply his highest level of moral reasoning in their daily lives.</w:t>
      </w:r>
    </w:p>
    <w:p>
      <w:pPr>
        <w:pStyle w:val="BodyText"/>
      </w:pPr>
      <w:r>
        <w:t xml:space="preserve">One particularly interesting feature of Kohlberg’s approach is that he employed a structured interview format based on moral dilemmas, in particular this famous</w:t>
      </w:r>
      <w:r>
        <w:t xml:space="preserve"> </w:t>
      </w:r>
      <w:r>
        <w:rPr>
          <w:i/>
        </w:rPr>
        <w:t xml:space="preserve">Heinz dilemma</w:t>
      </w:r>
      <w:r>
        <w:t xml:space="preserve">:</w:t>
      </w:r>
    </w:p>
    <w:p>
      <w:pPr>
        <w:pStyle w:val="BlockText"/>
      </w:pPr>
      <w:r>
        <w:t xml:space="preserve">A woman was on her deathbed. There was one drug that the doctors thought might save her. It was a form of radium that a druggist in the same town had recently discovered. The drug was expensive to make, but the druggist was charging ten times what the drug cost him to produce. He paid $200 for the radium and charged $2,000 for a small dose of the drug. The sick woman’s husband, Heinz, went to everyone he knew to borrow the money, but he could only get together about $1,000 which is half of what it cost. He told the druggist that his wife was dying and asked him to sell it cheaper or let him pay later. But the druggist said:</w:t>
      </w:r>
      <w:r>
        <w:t xml:space="preserve"> </w:t>
      </w:r>
      <w:r>
        <w:t xml:space="preserve">“</w:t>
      </w:r>
      <w:r>
        <w:t xml:space="preserve">No, I discovered the drug and I’m going to make money from it.</w:t>
      </w:r>
      <w:r>
        <w:t xml:space="preserve">”</w:t>
      </w:r>
      <w:r>
        <w:t xml:space="preserve"> </w:t>
      </w:r>
      <w:r>
        <w:t xml:space="preserve">So Heinz got desperate and broke into the man’s laboratory to steal the drug for his wife. Should Heinz have broken into the laboratory to steal the drug for his wife? Why or why not?</w:t>
      </w:r>
    </w:p>
    <w:p>
      <w:pPr>
        <w:pStyle w:val="FirstParagraph"/>
      </w:pPr>
      <w:r>
        <w:t xml:space="preserve">Critically, there is no right answer to this dilemma – Kohlberg instead was interested in what kind of reasoning people used in justifying their answers. Those reasons typically aligned with his different stages, e.g.,</w:t>
      </w:r>
      <w:r>
        <w:t xml:space="preserve"> </w:t>
      </w:r>
      <w:r>
        <w:t xml:space="preserve">“</w:t>
      </w:r>
      <w:r>
        <w:t xml:space="preserve">Heinz should not have stolen the drug because that is breaking the law</w:t>
      </w:r>
      <w:r>
        <w:t xml:space="preserve">”</w:t>
      </w:r>
      <w:r>
        <w:t xml:space="preserve">, consistent with the law &amp; order conventional stage.</w:t>
      </w:r>
    </w:p>
    <w:p>
      <w:pPr>
        <w:pStyle w:val="Heading3"/>
      </w:pPr>
      <w:bookmarkStart w:id="193" w:name="lifespan-development"/>
      <w:r>
        <w:t xml:space="preserve">Lifespan development</w:t>
      </w:r>
      <w:bookmarkEnd w:id="193"/>
    </w:p>
    <w:p>
      <w:pPr>
        <w:pStyle w:val="FirstParagraph"/>
      </w:pPr>
      <w:r>
        <w:t xml:space="preserve">Erikson’s stages were among the first to consider the full scope of the lifespan, beyond early development up to the start of adulthood. Many challenges and issues remain even after the turbulence of adolescence! There are now many scientists actively researching the cognitive, social, and emotional aspects of aging.</w:t>
      </w:r>
    </w:p>
    <w:p>
      <w:pPr>
        <w:pStyle w:val="Heading2"/>
      </w:pPr>
      <w:bookmarkStart w:id="194" w:name="summary-of-key-terms-6"/>
      <w:r>
        <w:t xml:space="preserve">Summary of Key Terms</w:t>
      </w:r>
      <w:bookmarkEnd w:id="194"/>
    </w:p>
    <w:p>
      <w:pPr>
        <w:pStyle w:val="FirstParagraph"/>
      </w:pPr>
      <w:r>
        <w:t xml:space="preserve">This is a checklist of key terms / concepts that you should know about from this chapter.</w:t>
      </w:r>
    </w:p>
    <w:p>
      <w:pPr>
        <w:numPr>
          <w:ilvl w:val="0"/>
          <w:numId w:val="1062"/>
        </w:numPr>
        <w:pStyle w:val="Compact"/>
      </w:pPr>
      <w:r>
        <w:t xml:space="preserve">Evolution:</w:t>
      </w:r>
    </w:p>
    <w:p>
      <w:pPr>
        <w:numPr>
          <w:ilvl w:val="1"/>
          <w:numId w:val="1063"/>
        </w:numPr>
        <w:pStyle w:val="Compact"/>
      </w:pPr>
      <w:r>
        <w:t xml:space="preserve">adaptation: survival and reproduction of the fittest</w:t>
      </w:r>
    </w:p>
    <w:p>
      <w:pPr>
        <w:numPr>
          <w:ilvl w:val="1"/>
          <w:numId w:val="1063"/>
        </w:numPr>
        <w:pStyle w:val="Compact"/>
      </w:pPr>
      <w:r>
        <w:t xml:space="preserve">exaptation: selection of something for one function later turns out to be useful for something else (e.g., an oxygen boost for then living on land, or feathers for cooling then flight).</w:t>
      </w:r>
    </w:p>
    <w:p>
      <w:pPr>
        <w:numPr>
          <w:ilvl w:val="1"/>
          <w:numId w:val="1063"/>
        </w:numPr>
        <w:pStyle w:val="Compact"/>
      </w:pPr>
      <w:r>
        <w:t xml:space="preserve">genetic algorithm: principle of evolution implemented on a computer</w:t>
      </w:r>
    </w:p>
    <w:p>
      <w:pPr>
        <w:numPr>
          <w:ilvl w:val="0"/>
          <w:numId w:val="1062"/>
        </w:numPr>
        <w:pStyle w:val="Compact"/>
      </w:pPr>
      <w:r>
        <w:t xml:space="preserve">Genetics:</w:t>
      </w:r>
    </w:p>
    <w:p>
      <w:pPr>
        <w:numPr>
          <w:ilvl w:val="1"/>
          <w:numId w:val="1064"/>
        </w:numPr>
        <w:pStyle w:val="Compact"/>
      </w:pPr>
      <w:r>
        <w:t xml:space="preserve">base pairs (G, C, T, A)</w:t>
      </w:r>
    </w:p>
    <w:p>
      <w:pPr>
        <w:numPr>
          <w:ilvl w:val="1"/>
          <w:numId w:val="1064"/>
        </w:numPr>
        <w:pStyle w:val="Compact"/>
      </w:pPr>
      <w:r>
        <w:t xml:space="preserve">amino acid = 3 base pair sequence</w:t>
      </w:r>
    </w:p>
    <w:p>
      <w:pPr>
        <w:numPr>
          <w:ilvl w:val="1"/>
          <w:numId w:val="1064"/>
        </w:numPr>
        <w:pStyle w:val="Compact"/>
      </w:pPr>
      <w:r>
        <w:t xml:space="preserve">protein = sequence of amino acids</w:t>
      </w:r>
    </w:p>
    <w:p>
      <w:pPr>
        <w:numPr>
          <w:ilvl w:val="1"/>
          <w:numId w:val="1064"/>
        </w:numPr>
        <w:pStyle w:val="Compact"/>
      </w:pPr>
      <w:r>
        <w:t xml:space="preserve">1.5% of genome codes directly for proteins</w:t>
      </w:r>
    </w:p>
    <w:p>
      <w:pPr>
        <w:numPr>
          <w:ilvl w:val="1"/>
          <w:numId w:val="1064"/>
        </w:numPr>
        <w:pStyle w:val="Compact"/>
      </w:pPr>
      <w:r>
        <w:t xml:space="preserve">genes are units of heredity – somewhat complicated to define</w:t>
      </w:r>
    </w:p>
    <w:p>
      <w:pPr>
        <w:numPr>
          <w:ilvl w:val="0"/>
          <w:numId w:val="1062"/>
        </w:numPr>
        <w:pStyle w:val="Compact"/>
      </w:pPr>
      <w:r>
        <w:t xml:space="preserve">Sexual reproduction:</w:t>
      </w:r>
    </w:p>
    <w:p>
      <w:pPr>
        <w:numPr>
          <w:ilvl w:val="1"/>
          <w:numId w:val="1065"/>
        </w:numPr>
        <w:pStyle w:val="Compact"/>
      </w:pPr>
      <w:r>
        <w:t xml:space="preserve">zygote = fertilized egg cell</w:t>
      </w:r>
    </w:p>
    <w:p>
      <w:pPr>
        <w:numPr>
          <w:ilvl w:val="1"/>
          <w:numId w:val="1065"/>
        </w:numPr>
        <w:pStyle w:val="Compact"/>
      </w:pPr>
      <w:r>
        <w:t xml:space="preserve">identical twins: monozygotic = same fertilized egg = 100% shared genes</w:t>
      </w:r>
    </w:p>
    <w:p>
      <w:pPr>
        <w:numPr>
          <w:ilvl w:val="1"/>
          <w:numId w:val="1065"/>
        </w:numPr>
        <w:pStyle w:val="Compact"/>
      </w:pPr>
      <w:r>
        <w:t xml:space="preserve">fraternal twins: dizygotic = two different eggs = 50% shared genes on average</w:t>
      </w:r>
    </w:p>
    <w:p>
      <w:pPr>
        <w:numPr>
          <w:ilvl w:val="1"/>
          <w:numId w:val="1065"/>
        </w:numPr>
        <w:pStyle w:val="Compact"/>
      </w:pPr>
      <w:r>
        <w:t xml:space="preserve">gamete: sperm and egg</w:t>
      </w:r>
    </w:p>
    <w:p>
      <w:pPr>
        <w:numPr>
          <w:ilvl w:val="1"/>
          <w:numId w:val="1065"/>
        </w:numPr>
        <w:pStyle w:val="Compact"/>
      </w:pPr>
      <w:r>
        <w:t xml:space="preserve">meiosis: gametes go from 46 to 23 chromosomes, and crossover shuffling of parents genes</w:t>
      </w:r>
    </w:p>
    <w:p>
      <w:pPr>
        <w:numPr>
          <w:ilvl w:val="1"/>
          <w:numId w:val="1065"/>
        </w:numPr>
        <w:pStyle w:val="Compact"/>
      </w:pPr>
      <w:r>
        <w:t xml:space="preserve">mitosis: normal cell division, preserves all 46 chromosomes</w:t>
      </w:r>
    </w:p>
    <w:p>
      <w:pPr>
        <w:numPr>
          <w:ilvl w:val="1"/>
          <w:numId w:val="1065"/>
        </w:numPr>
        <w:pStyle w:val="Compact"/>
      </w:pPr>
      <w:r>
        <w:t xml:space="preserve">alleles: different versions of genes (most are the same in all people)</w:t>
      </w:r>
    </w:p>
    <w:p>
      <w:pPr>
        <w:numPr>
          <w:ilvl w:val="1"/>
          <w:numId w:val="1065"/>
        </w:numPr>
        <w:pStyle w:val="Compact"/>
      </w:pPr>
      <w:r>
        <w:t xml:space="preserve">dominant vs. recessive and rare recessive diseases</w:t>
      </w:r>
    </w:p>
    <w:p>
      <w:pPr>
        <w:numPr>
          <w:ilvl w:val="0"/>
          <w:numId w:val="1062"/>
        </w:numPr>
        <w:pStyle w:val="Compact"/>
      </w:pPr>
      <w:r>
        <w:t xml:space="preserve">Heritability:</w:t>
      </w:r>
    </w:p>
    <w:p>
      <w:pPr>
        <w:numPr>
          <w:ilvl w:val="1"/>
          <w:numId w:val="1066"/>
        </w:numPr>
        <w:pStyle w:val="Compact"/>
      </w:pPr>
      <w:r>
        <w:t xml:space="preserve">phenotype: overall property of organism (height, weight, IQ, etc..)</w:t>
      </w:r>
    </w:p>
    <w:p>
      <w:pPr>
        <w:numPr>
          <w:ilvl w:val="1"/>
          <w:numId w:val="1066"/>
        </w:numPr>
        <w:pStyle w:val="Compact"/>
      </w:pPr>
      <w:r>
        <w:t xml:space="preserve">environment (shared, non-shared) vs. additive genetic contributions (ACE)</w:t>
      </w:r>
    </w:p>
    <w:p>
      <w:pPr>
        <w:numPr>
          <w:ilvl w:val="1"/>
          <w:numId w:val="1066"/>
        </w:numPr>
        <w:pStyle w:val="Compact"/>
      </w:pPr>
      <w:r>
        <w:t xml:space="preserve">heritability as proportion of variance due to genes</w:t>
      </w:r>
      <w:r>
        <w:t xml:space="preserve"> </w:t>
      </w:r>
      <w:r>
        <w:rPr>
          <w:i/>
        </w:rPr>
        <w:t xml:space="preserve">relative</w:t>
      </w:r>
      <w:r>
        <w:t xml:space="preserve"> </w:t>
      </w:r>
      <w:r>
        <w:t xml:space="preserve">to environmental factors</w:t>
      </w:r>
    </w:p>
    <w:p>
      <w:pPr>
        <w:numPr>
          <w:ilvl w:val="1"/>
          <w:numId w:val="1066"/>
        </w:numPr>
        <w:pStyle w:val="Compact"/>
      </w:pPr>
      <w:r>
        <w:t xml:space="preserve">reduced environmental variance in WEIRD societies</w:t>
      </w:r>
    </w:p>
    <w:p>
      <w:pPr>
        <w:numPr>
          <w:ilvl w:val="1"/>
          <w:numId w:val="1066"/>
        </w:numPr>
        <w:pStyle w:val="Compact"/>
      </w:pPr>
      <w:r>
        <w:t xml:space="preserve">GCTA: directly based on genes of</w:t>
      </w:r>
      <w:r>
        <w:t xml:space="preserve"> </w:t>
      </w:r>
      <w:r>
        <w:rPr>
          <w:i/>
        </w:rPr>
        <w:t xml:space="preserve">random</w:t>
      </w:r>
      <w:r>
        <w:t xml:space="preserve"> </w:t>
      </w:r>
      <w:r>
        <w:t xml:space="preserve">people, not twins</w:t>
      </w:r>
    </w:p>
    <w:p>
      <w:pPr>
        <w:numPr>
          <w:ilvl w:val="1"/>
          <w:numId w:val="1066"/>
        </w:numPr>
        <w:pStyle w:val="Compact"/>
      </w:pPr>
      <w:r>
        <w:t xml:space="preserve">missing heritability: GCTA and other direct techniques have about 1/2 the heritability</w:t>
      </w:r>
    </w:p>
    <w:p>
      <w:pPr>
        <w:numPr>
          <w:ilvl w:val="1"/>
          <w:numId w:val="1066"/>
        </w:numPr>
        <w:pStyle w:val="Compact"/>
      </w:pPr>
      <w:r>
        <w:t xml:space="preserve">shared / common environment (C in ACE) is typically near 0: Judith Rich Harris: parents don’t matter</w:t>
      </w:r>
    </w:p>
    <w:p>
      <w:pPr>
        <w:numPr>
          <w:ilvl w:val="0"/>
          <w:numId w:val="1062"/>
        </w:numPr>
        <w:pStyle w:val="Compact"/>
      </w:pPr>
      <w:r>
        <w:t xml:space="preserve">Development:</w:t>
      </w:r>
    </w:p>
    <w:p>
      <w:pPr>
        <w:numPr>
          <w:ilvl w:val="1"/>
          <w:numId w:val="1067"/>
        </w:numPr>
        <w:pStyle w:val="Compact"/>
      </w:pPr>
      <w:r>
        <w:t xml:space="preserve">Piaget stages: sensorimotor, preoperational, concrete operational, formal operations</w:t>
      </w:r>
    </w:p>
    <w:p>
      <w:pPr>
        <w:numPr>
          <w:ilvl w:val="1"/>
          <w:numId w:val="1067"/>
        </w:numPr>
        <w:pStyle w:val="Compact"/>
      </w:pPr>
      <w:r>
        <w:t xml:space="preserve">formal operations = functioning neural CPU based on prefrontal cortex, basal ganglia</w:t>
      </w:r>
    </w:p>
    <w:p>
      <w:pPr>
        <w:numPr>
          <w:ilvl w:val="1"/>
          <w:numId w:val="1067"/>
        </w:numPr>
        <w:pStyle w:val="Compact"/>
      </w:pPr>
      <w:r>
        <w:t xml:space="preserve">balance scale, conservation tasks and multiple factor relationships: people are not logical; are variable across time and tasks</w:t>
      </w:r>
    </w:p>
    <w:p>
      <w:pPr>
        <w:numPr>
          <w:ilvl w:val="1"/>
          <w:numId w:val="1067"/>
        </w:numPr>
        <w:pStyle w:val="Compact"/>
      </w:pPr>
      <w:r>
        <w:t xml:space="preserve">brain development = synaptic pruning, thinning; prefrontal cortex develops over long time</w:t>
      </w:r>
    </w:p>
    <w:p>
      <w:pPr>
        <w:numPr>
          <w:ilvl w:val="1"/>
          <w:numId w:val="1067"/>
        </w:numPr>
        <w:pStyle w:val="Compact"/>
      </w:pPr>
      <w:r>
        <w:t xml:space="preserve">A-not-B, card sorting tasks and controlled processing</w:t>
      </w:r>
    </w:p>
    <w:p>
      <w:pPr>
        <w:numPr>
          <w:ilvl w:val="1"/>
          <w:numId w:val="1067"/>
        </w:numPr>
        <w:pStyle w:val="Compact"/>
      </w:pPr>
      <w:r>
        <w:t xml:space="preserve">crystallized intelligence develops, fluid intelligence capacity (</w:t>
      </w:r>
      <w:r>
        <w:t xml:space="preserve">“</w:t>
      </w:r>
      <w:r>
        <w:t xml:space="preserve">hardware</w:t>
      </w:r>
      <w:r>
        <w:t xml:space="preserve">”</w:t>
      </w:r>
      <w:r>
        <w:t xml:space="preserve">) remains relatively constant</w:t>
      </w:r>
    </w:p>
    <w:p>
      <w:pPr>
        <w:numPr>
          <w:ilvl w:val="1"/>
          <w:numId w:val="1067"/>
        </w:numPr>
        <w:pStyle w:val="Compact"/>
      </w:pPr>
      <w:r>
        <w:t xml:space="preserve">Erikson’s stages of psychosocial development: control, autonomy, and identity crisis in adolescence</w:t>
      </w:r>
    </w:p>
    <w:p>
      <w:pPr>
        <w:numPr>
          <w:ilvl w:val="1"/>
          <w:numId w:val="1067"/>
        </w:numPr>
        <w:pStyle w:val="Compact"/>
      </w:pPr>
      <w:r>
        <w:t xml:space="preserve">attachment theory: Harry Harlow’s motherless monkeys get attached to cloth</w:t>
      </w:r>
    </w:p>
    <w:p>
      <w:pPr>
        <w:numPr>
          <w:ilvl w:val="1"/>
          <w:numId w:val="1067"/>
        </w:numPr>
        <w:pStyle w:val="Compact"/>
      </w:pPr>
      <w:r>
        <w:t xml:space="preserve">strange situation: secure attachment, insecure-avoidant, insecure-ambivalent</w:t>
      </w:r>
    </w:p>
    <w:p>
      <w:pPr>
        <w:numPr>
          <w:ilvl w:val="1"/>
          <w:numId w:val="1067"/>
        </w:numPr>
        <w:pStyle w:val="Compact"/>
      </w:pPr>
      <w:r>
        <w:t xml:space="preserve">Kohlberg’s stages of moral development: preconventional, conventional, postconventional</w:t>
      </w:r>
    </w:p>
    <w:p>
      <w:pPr>
        <w:pStyle w:val="NewPage"/>
      </w:pPr>
    </w:p>
    <w:p>
      <w:pPr>
        <w:pStyle w:val="Heading1"/>
      </w:pPr>
      <w:bookmarkStart w:id="195" w:name="chapter-10-personality"/>
      <w:r>
        <w:t xml:space="preserve">Chapter 10: Personality</w:t>
      </w:r>
      <w:bookmarkEnd w:id="195"/>
    </w:p>
    <w:p>
      <w:pPr>
        <w:pStyle w:val="NewPage"/>
      </w:pPr>
    </w:p>
    <w:p>
      <w:pPr>
        <w:pStyle w:val="Heading1"/>
      </w:pPr>
      <w:bookmarkStart w:id="196" w:name="acknowledgments"/>
      <w:r>
        <w:t xml:space="preserve">Acknowledgments</w:t>
      </w:r>
      <w:bookmarkEnd w:id="196"/>
    </w:p>
    <w:p>
      <w:pPr>
        <w:pStyle w:val="FirstParagraph"/>
      </w:pPr>
      <w:r>
        <w:t xml:space="preserve">Thanks to the current beta-testers for reading!</w:t>
      </w:r>
    </w:p>
    <w:p>
      <w:pPr>
        <w:pStyle w:val="NewPage"/>
      </w:pPr>
    </w:p>
    <w:p>
      <w:pPr>
        <w:pStyle w:val="Heading1"/>
      </w:pPr>
      <w:bookmarkStart w:id="197" w:name="glossary"/>
      <w:r>
        <w:t xml:space="preserve">Glossary</w:t>
      </w:r>
      <w:bookmarkEnd w:id="197"/>
    </w:p>
    <w:p>
      <w:pPr>
        <w:pStyle w:val="NewPage"/>
      </w:pPr>
    </w:p>
    <w:p>
      <w:pPr>
        <w:pStyle w:val="Heading1"/>
      </w:pPr>
      <w:bookmarkStart w:id="198" w:name="about-the-authors"/>
      <w:r>
        <w:t xml:space="preserve">About the Authors</w:t>
      </w:r>
      <w:bookmarkEnd w:id="198"/>
    </w:p>
    <w:p>
      <w:pPr>
        <w:pStyle w:val="FirstParagraph"/>
      </w:pPr>
      <w:r>
        <w:t xml:space="preserve">Randall C. O’Reilly is Professor of Psychology and Neuroscience at the University of Colorado Boulder.</w:t>
      </w:r>
    </w:p>
    <w:p>
      <w:pPr>
        <w:pStyle w:val="NewPage"/>
      </w:pPr>
    </w:p>
    <w:p>
      <w:pPr>
        <w:pStyle w:val="Heading1"/>
      </w:pPr>
      <w:bookmarkStart w:id="199" w:name="references"/>
      <w:r>
        <w:t xml:space="preserve">References</w:t>
      </w:r>
      <w:bookmarkEnd w:id="199"/>
    </w:p>
    <w:bookmarkStart w:id="477" w:name="refs"/>
    <w:bookmarkStart w:id="201" w:name="ref-AdamVogel16"/>
    <w:p>
      <w:pPr>
        <w:pStyle w:val="Bibliography"/>
      </w:pPr>
      <w:r>
        <w:t xml:space="preserve">Adam, Kirsten C. S., and Edward K. Vogel. 2016. “Reducing Failures of Working Memory with Performance Feedback.”</w:t>
      </w:r>
      <w:r>
        <w:t xml:space="preserve"> </w:t>
      </w:r>
      <w:r>
        <w:rPr>
          <w:i/>
        </w:rPr>
        <w:t xml:space="preserve">Psychonomic Bulletin &amp; Review</w:t>
      </w:r>
      <w:r>
        <w:t xml:space="preserve"> </w:t>
      </w:r>
      <w:r>
        <w:t xml:space="preserve">23 (5): 1520–7.</w:t>
      </w:r>
      <w:r>
        <w:t xml:space="preserve"> </w:t>
      </w:r>
      <w:hyperlink r:id="rId200">
        <w:r>
          <w:rPr>
            <w:rStyle w:val="Hyperlink"/>
          </w:rPr>
          <w:t xml:space="preserve">https://doi.org/10.3758/s13423-016-1019-4</w:t>
        </w:r>
      </w:hyperlink>
      <w:r>
        <w:t xml:space="preserve">.</w:t>
      </w:r>
    </w:p>
    <w:bookmarkEnd w:id="201"/>
    <w:bookmarkStart w:id="203" w:name="ref-AlarconBarcoKandel06"/>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w:t>
      </w:r>
      <w:r>
        <w:t xml:space="preserve"> </w:t>
      </w:r>
      <w:hyperlink r:id="rId202">
        <w:r>
          <w:rPr>
            <w:rStyle w:val="Hyperlink"/>
          </w:rPr>
          <w:t xml:space="preserve">https://doi.org/10.1523/JNEUROSCI.3196-05.2006</w:t>
        </w:r>
      </w:hyperlink>
      <w:r>
        <w:t xml:space="preserve">.</w:t>
      </w:r>
    </w:p>
    <w:bookmarkEnd w:id="203"/>
    <w:bookmarkStart w:id="205" w:name="ref-AnagnostarasMarenFanselow99"/>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r>
        <w:t xml:space="preserve"> </w:t>
      </w:r>
      <w:hyperlink r:id="rId204">
        <w:r>
          <w:rPr>
            <w:rStyle w:val="Hyperlink"/>
          </w:rPr>
          <w:t xml:space="preserve">http://www.ncbi.nlm.nih.gov/pubmed/9920672</w:t>
        </w:r>
      </w:hyperlink>
      <w:r>
        <w:t xml:space="preserve">.</w:t>
      </w:r>
    </w:p>
    <w:bookmarkEnd w:id="205"/>
    <w:bookmarkStart w:id="207" w:name="ref-AndersonRederSimon96"/>
    <w:p>
      <w:pPr>
        <w:pStyle w:val="Bibliography"/>
      </w:pPr>
      <w:r>
        <w:t xml:space="preserve">Anderson, John R., Lynne M. Reder, and Herbert A. Simon. 1996. “Situated Learning and Education.”</w:t>
      </w:r>
      <w:r>
        <w:t xml:space="preserve"> </w:t>
      </w:r>
      <w:r>
        <w:rPr>
          <w:i/>
        </w:rPr>
        <w:t xml:space="preserve">Educational Researcher</w:t>
      </w:r>
      <w:r>
        <w:t xml:space="preserve"> </w:t>
      </w:r>
      <w:r>
        <w:t xml:space="preserve">25 (4): 5–11.</w:t>
      </w:r>
      <w:r>
        <w:t xml:space="preserve"> </w:t>
      </w:r>
      <w:hyperlink r:id="rId206">
        <w:r>
          <w:rPr>
            <w:rStyle w:val="Hyperlink"/>
          </w:rPr>
          <w:t xml:space="preserve">https://doi.org/10.3102/0013189X025004005</w:t>
        </w:r>
      </w:hyperlink>
      <w:r>
        <w:t xml:space="preserve">.</w:t>
      </w:r>
    </w:p>
    <w:bookmarkEnd w:id="207"/>
    <w:bookmarkStart w:id="209" w:name="ref-Aston-JonesCohen05"/>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r>
        <w:t xml:space="preserve"> </w:t>
      </w:r>
      <w:hyperlink r:id="rId208">
        <w:r>
          <w:rPr>
            <w:rStyle w:val="Hyperlink"/>
          </w:rPr>
          <w:t xml:space="preserve">http://www.ncbi.nlm.nih.gov/pubmed/16022602</w:t>
        </w:r>
      </w:hyperlink>
      <w:r>
        <w:t xml:space="preserve">.</w:t>
      </w:r>
    </w:p>
    <w:bookmarkEnd w:id="209"/>
    <w:bookmarkStart w:id="210" w:name="ref-AtkinsonShiffrin68"/>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bookmarkEnd w:id="210"/>
    <w:bookmarkStart w:id="211" w:name="ref-Baars88"/>
    <w:p>
      <w:pPr>
        <w:pStyle w:val="Bibliography"/>
      </w:pPr>
      <w:r>
        <w:t xml:space="preserve">Baars, B. J. 1988.</w:t>
      </w:r>
      <w:r>
        <w:t xml:space="preserve"> </w:t>
      </w:r>
      <w:r>
        <w:rPr>
          <w:i/>
        </w:rPr>
        <w:t xml:space="preserve">A Cognitive Theory of Consciousness</w:t>
      </w:r>
      <w:r>
        <w:t xml:space="preserve">. New York: Cambridge University Press.</w:t>
      </w:r>
    </w:p>
    <w:bookmarkEnd w:id="211"/>
    <w:bookmarkStart w:id="212" w:name="ref-BaddeleyHitch74"/>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bookmarkEnd w:id="212"/>
    <w:bookmarkStart w:id="214" w:name="ref-BaddeleyGathercolePapagno98"/>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r>
        <w:t xml:space="preserve"> </w:t>
      </w:r>
      <w:hyperlink r:id="rId213">
        <w:r>
          <w:rPr>
            <w:rStyle w:val="Hyperlink"/>
          </w:rPr>
          <w:t xml:space="preserve">http://www.ncbi.nlm.nih.gov/pubmed/9450375</w:t>
        </w:r>
      </w:hyperlink>
      <w:r>
        <w:t xml:space="preserve">.</w:t>
      </w:r>
    </w:p>
    <w:bookmarkEnd w:id="214"/>
    <w:bookmarkStart w:id="216" w:name="ref-BalleineDickinson98"/>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r>
        <w:t xml:space="preserve"> </w:t>
      </w:r>
      <w:hyperlink r:id="rId215">
        <w:r>
          <w:rPr>
            <w:rStyle w:val="Hyperlink"/>
          </w:rPr>
          <w:t xml:space="preserve">http://www.ncbi.nlm.nih.gov/pubmed/9704982</w:t>
        </w:r>
      </w:hyperlink>
      <w:r>
        <w:t xml:space="preserve">.</w:t>
      </w:r>
    </w:p>
    <w:bookmarkEnd w:id="216"/>
    <w:bookmarkStart w:id="217" w:name="ref-Bartlett32"/>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bookmarkEnd w:id="217"/>
    <w:bookmarkStart w:id="218" w:name="ref-Bjork94"/>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bookmarkEnd w:id="218"/>
    <w:bookmarkStart w:id="220" w:name="ref-BlissLomo73"/>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r>
        <w:t xml:space="preserve"> </w:t>
      </w:r>
      <w:hyperlink r:id="rId219">
        <w:r>
          <w:rPr>
            <w:rStyle w:val="Hyperlink"/>
          </w:rPr>
          <w:t xml:space="preserve">http://www.ncbi.nlm.nih.gov/pubmed/4727084</w:t>
        </w:r>
      </w:hyperlink>
      <w:r>
        <w:t xml:space="preserve">.</w:t>
      </w:r>
    </w:p>
    <w:bookmarkEnd w:id="220"/>
    <w:bookmarkStart w:id="222" w:name="ref-BrantMunakataBoomsmaEtAl13"/>
    <w:p>
      <w:pPr>
        <w:pStyle w:val="Bibliography"/>
      </w:pPr>
      <w:r>
        <w:t xml:space="preserve">Brant, Angela M., Yuko Munakata, Dorret I. Boomsma, John C. DeFries, Claire M. A. Haworth, Matthew C. Keller, Nicholas G. Martin, et al. 2013. “The Nature and Nurture of High IQ: An Extended Sensitive Period for Intellectual Development.”</w:t>
      </w:r>
      <w:r>
        <w:t xml:space="preserve"> </w:t>
      </w:r>
      <w:r>
        <w:rPr>
          <w:i/>
        </w:rPr>
        <w:t xml:space="preserve">Psychological Science</w:t>
      </w:r>
      <w:r>
        <w:t xml:space="preserve"> </w:t>
      </w:r>
      <w:r>
        <w:t xml:space="preserve">24 (8): 1487–95.</w:t>
      </w:r>
      <w:r>
        <w:t xml:space="preserve"> </w:t>
      </w:r>
      <w:hyperlink r:id="rId221">
        <w:r>
          <w:rPr>
            <w:rStyle w:val="Hyperlink"/>
          </w:rPr>
          <w:t xml:space="preserve">https://doi.org/10.1177/0956797612473119</w:t>
        </w:r>
      </w:hyperlink>
      <w:r>
        <w:t xml:space="preserve">.</w:t>
      </w:r>
    </w:p>
    <w:bookmarkEnd w:id="222"/>
    <w:bookmarkStart w:id="224" w:name="ref-BressloffCowanGolubitskyEtAl02"/>
    <w:p>
      <w:pPr>
        <w:pStyle w:val="Bibliography"/>
      </w:pPr>
      <w:r>
        <w:t xml:space="preserve">Bressloff, Paul C., Jack D. Cowan, Martin Golubitsky, Peter J. Thomas, and Matthew C. Wiener. 2002. “What Geometric Visual Hallucinations Tell Us About the Visual Cortex.”</w:t>
      </w:r>
      <w:r>
        <w:t xml:space="preserve"> </w:t>
      </w:r>
      <w:r>
        <w:rPr>
          <w:i/>
        </w:rPr>
        <w:t xml:space="preserve">Neural Computation</w:t>
      </w:r>
      <w:r>
        <w:t xml:space="preserve"> </w:t>
      </w:r>
      <w:r>
        <w:t xml:space="preserve">14 (February): 473–92.</w:t>
      </w:r>
      <w:r>
        <w:t xml:space="preserve"> </w:t>
      </w:r>
      <w:hyperlink r:id="rId223">
        <w:r>
          <w:rPr>
            <w:rStyle w:val="Hyperlink"/>
          </w:rPr>
          <w:t xml:space="preserve">http://www.ncbi.nlm.nih.gov/pubmed/11860679</w:t>
        </w:r>
      </w:hyperlink>
      <w:r>
        <w:t xml:space="preserve">.</w:t>
      </w:r>
    </w:p>
    <w:bookmarkEnd w:id="224"/>
    <w:bookmarkStart w:id="226" w:name="ref-BrownMannRyderEtAl20"/>
    <w:p>
      <w:pPr>
        <w:pStyle w:val="Bibliography"/>
      </w:pPr>
      <w:r>
        <w:t xml:space="preserve">Brown, Tom B., Benjamin Mann, Nick Ryder, Melanie Subbiah, Jared Kaplan, Prafulla Dhariwal, Arvind Neelakantan, et al. 2020. “Language Models Are Few-Shot Learners.”</w:t>
      </w:r>
      <w:r>
        <w:t xml:space="preserve"> </w:t>
      </w:r>
      <w:r>
        <w:rPr>
          <w:i/>
        </w:rPr>
        <w:t xml:space="preserve">arXiv:2005.14165 [Cs]</w:t>
      </w:r>
      <w:r>
        <w:t xml:space="preserve">, July.</w:t>
      </w:r>
      <w:r>
        <w:t xml:space="preserve"> </w:t>
      </w:r>
      <w:hyperlink r:id="rId225">
        <w:r>
          <w:rPr>
            <w:rStyle w:val="Hyperlink"/>
          </w:rPr>
          <w:t xml:space="preserve">http://arxiv.org/abs/2005.14165</w:t>
        </w:r>
      </w:hyperlink>
      <w:r>
        <w:t xml:space="preserve">.</w:t>
      </w:r>
    </w:p>
    <w:bookmarkEnd w:id="226"/>
    <w:bookmarkStart w:id="228" w:name="ref-BuschmanSiegelRoyEtAl11"/>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r>
        <w:t xml:space="preserve"> </w:t>
      </w:r>
      <w:hyperlink r:id="rId227">
        <w:r>
          <w:rPr>
            <w:rStyle w:val="Hyperlink"/>
          </w:rPr>
          <w:t xml:space="preserve">http://www.ncbi.nlm.nih.gov/pubmed/21690375</w:t>
        </w:r>
      </w:hyperlink>
      <w:r>
        <w:t xml:space="preserve">.</w:t>
      </w:r>
    </w:p>
    <w:bookmarkEnd w:id="228"/>
    <w:bookmarkStart w:id="230" w:name="ref-Buzsaki89"/>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w:t>
      </w:r>
      <w:r>
        <w:t xml:space="preserve"> </w:t>
      </w:r>
      <w:hyperlink r:id="rId229">
        <w:r>
          <w:rPr>
            <w:rStyle w:val="Hyperlink"/>
          </w:rPr>
          <w:t xml:space="preserve">https://doi.org/10.1016/0306-4522(89)90423-5</w:t>
        </w:r>
      </w:hyperlink>
      <w:r>
        <w:t xml:space="preserve">.</w:t>
      </w:r>
    </w:p>
    <w:bookmarkEnd w:id="230"/>
    <w:bookmarkStart w:id="232" w:name="ref-CameronBankoPierce01"/>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w:t>
      </w:r>
      <w:r>
        <w:t xml:space="preserve"> </w:t>
      </w:r>
      <w:hyperlink r:id="rId231">
        <w:r>
          <w:rPr>
            <w:rStyle w:val="Hyperlink"/>
          </w:rPr>
          <w:t xml:space="preserve">https://doi.org/10.1007/BF03392017</w:t>
        </w:r>
      </w:hyperlink>
      <w:r>
        <w:t xml:space="preserve">.</w:t>
      </w:r>
    </w:p>
    <w:bookmarkEnd w:id="232"/>
    <w:bookmarkStart w:id="234" w:name="ref-CardinalParkinsonHallEtAl02"/>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r>
        <w:t xml:space="preserve"> </w:t>
      </w:r>
      <w:hyperlink r:id="rId233">
        <w:r>
          <w:rPr>
            <w:rStyle w:val="Hyperlink"/>
          </w:rPr>
          <w:t xml:space="preserve">http://www.ncbi.nlm.nih.gov/pubmed/12034134</w:t>
        </w:r>
      </w:hyperlink>
      <w:r>
        <w:t xml:space="preserve">.</w:t>
      </w:r>
    </w:p>
    <w:bookmarkEnd w:id="234"/>
    <w:bookmarkStart w:id="235" w:name="ref-CarverScheier90"/>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bookmarkEnd w:id="235"/>
    <w:bookmarkStart w:id="236" w:name="ref-CarverWhite94"/>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bookmarkEnd w:id="236"/>
    <w:bookmarkStart w:id="238" w:name="ref-CeciHuffmanSmithEtAl94"/>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w:t>
      </w:r>
      <w:r>
        <w:t xml:space="preserve"> </w:t>
      </w:r>
      <w:hyperlink r:id="rId237">
        <w:r>
          <w:rPr>
            <w:rStyle w:val="Hyperlink"/>
          </w:rPr>
          <w:t xml:space="preserve">https://doi.org/10.1006/ccog.1994.1022</w:t>
        </w:r>
      </w:hyperlink>
      <w:r>
        <w:t xml:space="preserve">.</w:t>
      </w:r>
    </w:p>
    <w:bookmarkEnd w:id="238"/>
    <w:bookmarkStart w:id="239" w:name="ref-Chalmers95"/>
    <w:p>
      <w:pPr>
        <w:pStyle w:val="Bibliography"/>
      </w:pPr>
      <w:r>
        <w:t xml:space="preserve">Chalmers, David. 1995. “Facing up to the Problem of Consciousness.”</w:t>
      </w:r>
      <w:r>
        <w:t xml:space="preserve"> </w:t>
      </w:r>
      <w:r>
        <w:rPr>
          <w:i/>
        </w:rPr>
        <w:t xml:space="preserve">Journal of Consciousness Studies</w:t>
      </w:r>
      <w:r>
        <w:t xml:space="preserve"> </w:t>
      </w:r>
      <w:r>
        <w:t xml:space="preserve">3(1) (December): 200–217.</w:t>
      </w:r>
    </w:p>
    <w:bookmarkEnd w:id="239"/>
    <w:bookmarkStart w:id="241" w:name="ref-CohenServan-Schreiber92"/>
    <w:p>
      <w:pPr>
        <w:pStyle w:val="Bibliography"/>
      </w:pPr>
      <w:r>
        <w:t xml:space="preserve">Cohen, J. D., and D. Servan-Schreiber. 1992. “Context, Cortex, and Dopamine: A Connectionist Approach to Behavior and Biology in Schizophrenia.”</w:t>
      </w:r>
      <w:r>
        <w:t xml:space="preserve"> </w:t>
      </w:r>
      <w:r>
        <w:rPr>
          <w:i/>
        </w:rPr>
        <w:t xml:space="preserve">Psychological Review</w:t>
      </w:r>
      <w:r>
        <w:t xml:space="preserve"> </w:t>
      </w:r>
      <w:r>
        <w:t xml:space="preserve">99 (April): 45–77.</w:t>
      </w:r>
      <w:r>
        <w:t xml:space="preserve"> </w:t>
      </w:r>
      <w:hyperlink r:id="rId240">
        <w:r>
          <w:rPr>
            <w:rStyle w:val="Hyperlink"/>
          </w:rPr>
          <w:t xml:space="preserve">http://www.ncbi.nlm.nih.gov/pubmed/1546118</w:t>
        </w:r>
      </w:hyperlink>
      <w:r>
        <w:t xml:space="preserve">.</w:t>
      </w:r>
    </w:p>
    <w:bookmarkEnd w:id="241"/>
    <w:bookmarkStart w:id="242" w:name="ref-ConwayCowanBuntingEtAl02"/>
    <w:p>
      <w:pPr>
        <w:pStyle w:val="Bibliography"/>
      </w:pPr>
      <w:r>
        <w:t xml:space="preserve">Conway, A. R. A., N. Cowan, M. F. Bunting, D. J. Therriault, and S. R. B. Minkoff. 2002. “A Latent Variable Analysis of Working Memory Capacity, Short Term Memory Capacity, Processing Speed, and General Fluid Intelligence.”</w:t>
      </w:r>
      <w:r>
        <w:t xml:space="preserve"> </w:t>
      </w:r>
      <w:r>
        <w:rPr>
          <w:i/>
        </w:rPr>
        <w:t xml:space="preserve">Intelligence</w:t>
      </w:r>
      <w:r>
        <w:t xml:space="preserve"> </w:t>
      </w:r>
      <w:r>
        <w:t xml:space="preserve">30 (January): 163–83.</w:t>
      </w:r>
    </w:p>
    <w:bookmarkEnd w:id="242"/>
    <w:bookmarkStart w:id="244" w:name="ref-Cowan01"/>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r>
        <w:t xml:space="preserve"> </w:t>
      </w:r>
      <w:hyperlink r:id="rId243">
        <w:r>
          <w:rPr>
            <w:rStyle w:val="Hyperlink"/>
          </w:rPr>
          <w:t xml:space="preserve">http://www.ncbi.nlm.nih.gov/pubmed/11515286</w:t>
        </w:r>
      </w:hyperlink>
      <w:r>
        <w:t xml:space="preserve">.</w:t>
      </w:r>
    </w:p>
    <w:bookmarkEnd w:id="244"/>
    <w:bookmarkStart w:id="245" w:name="ref-CraikLockhart72"/>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bookmarkEnd w:id="245"/>
    <w:bookmarkStart w:id="247" w:name="ref-Crick89"/>
    <w:p>
      <w:pPr>
        <w:pStyle w:val="Bibliography"/>
      </w:pPr>
      <w:r>
        <w:t xml:space="preserve">Crick, F. 1989. “The Recent Excitement About Neural Networks.”</w:t>
      </w:r>
      <w:r>
        <w:t xml:space="preserve"> </w:t>
      </w:r>
      <w:r>
        <w:rPr>
          <w:i/>
        </w:rPr>
        <w:t xml:space="preserve">Nature</w:t>
      </w:r>
      <w:r>
        <w:t xml:space="preserve"> </w:t>
      </w:r>
      <w:r>
        <w:t xml:space="preserve">337 (February): 129–32.</w:t>
      </w:r>
      <w:r>
        <w:t xml:space="preserve"> </w:t>
      </w:r>
      <w:hyperlink r:id="rId246">
        <w:r>
          <w:rPr>
            <w:rStyle w:val="Hyperlink"/>
          </w:rPr>
          <w:t xml:space="preserve">http://www.ncbi.nlm.nih.gov/pubmed/2911347</w:t>
        </w:r>
      </w:hyperlink>
      <w:r>
        <w:t xml:space="preserve">.</w:t>
      </w:r>
    </w:p>
    <w:bookmarkEnd w:id="247"/>
    <w:bookmarkStart w:id="249" w:name="ref-DeciKoestnerRyan00"/>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r>
        <w:t xml:space="preserve"> </w:t>
      </w:r>
      <w:hyperlink r:id="rId248">
        <w:r>
          <w:rPr>
            <w:rStyle w:val="Hyperlink"/>
          </w:rPr>
          <w:t xml:space="preserve">http://www.ncbi.nlm.nih.gov/pubmed/10589297</w:t>
        </w:r>
      </w:hyperlink>
      <w:r>
        <w:t xml:space="preserve">.</w:t>
      </w:r>
    </w:p>
    <w:bookmarkEnd w:id="249"/>
    <w:bookmarkStart w:id="251" w:name="ref-Deese59"/>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w:t>
      </w:r>
      <w:r>
        <w:t xml:space="preserve"> </w:t>
      </w:r>
      <w:hyperlink r:id="rId250">
        <w:r>
          <w:rPr>
            <w:rStyle w:val="Hyperlink"/>
          </w:rPr>
          <w:t xml:space="preserve">https://doi.org/10.1037/h0046671</w:t>
        </w:r>
      </w:hyperlink>
      <w:r>
        <w:t xml:space="preserve">.</w:t>
      </w:r>
    </w:p>
    <w:bookmarkEnd w:id="251"/>
    <w:bookmarkStart w:id="252" w:name="ref-DehaeneMolkoCohenEtAl04"/>
    <w:p>
      <w:pPr>
        <w:pStyle w:val="Bibliography"/>
      </w:pPr>
      <w:r>
        <w:t xml:space="preserve">Dehaene, S., N. Molko, L. Cohen, and A. J. Wilson. 2004. “Arithmetic and the Brain.”</w:t>
      </w:r>
      <w:r>
        <w:t xml:space="preserve"> </w:t>
      </w:r>
      <w:r>
        <w:rPr>
          <w:i/>
        </w:rPr>
        <w:t xml:space="preserve">Current Opinion in Neurobiology</w:t>
      </w:r>
      <w:r>
        <w:t xml:space="preserve"> </w:t>
      </w:r>
      <w:r>
        <w:t xml:space="preserve">14 (2): 218–24.</w:t>
      </w:r>
    </w:p>
    <w:bookmarkEnd w:id="252"/>
    <w:bookmarkStart w:id="254" w:name="ref-DehaeneNaccache01"/>
    <w:p>
      <w:pPr>
        <w:pStyle w:val="Bibliography"/>
      </w:pPr>
      <w:r>
        <w:t xml:space="preserve">Dehaene, S., and L. Naccache. 2001. “Towards a Cognitive Neuroscience of Consciousness: Basic Evidence and a Workspace Framework.”</w:t>
      </w:r>
      <w:r>
        <w:t xml:space="preserve"> </w:t>
      </w:r>
      <w:r>
        <w:rPr>
          <w:i/>
        </w:rPr>
        <w:t xml:space="preserve">Cognition</w:t>
      </w:r>
      <w:r>
        <w:t xml:space="preserve"> </w:t>
      </w:r>
      <w:r>
        <w:t xml:space="preserve">79 (1-2): 1–37.</w:t>
      </w:r>
      <w:r>
        <w:t xml:space="preserve"> </w:t>
      </w:r>
      <w:hyperlink r:id="rId253">
        <w:r>
          <w:rPr>
            <w:rStyle w:val="Hyperlink"/>
          </w:rPr>
          <w:t xml:space="preserve">http://www.ncbi.nlm.nih.gov/pubmed/11164022</w:t>
        </w:r>
      </w:hyperlink>
      <w:r>
        <w:t xml:space="preserve">.</w:t>
      </w:r>
    </w:p>
    <w:bookmarkEnd w:id="254"/>
    <w:bookmarkStart w:id="255" w:name="ref-Diamond90"/>
    <w:p>
      <w:pPr>
        <w:pStyle w:val="Bibliography"/>
      </w:pPr>
      <w:r>
        <w:t xml:space="preserve">Diamond, A. 1990. “The Development and Neural Bases of Memory Functions as Indexed by the A-Not-B Task: Evidence for Dependence on Dorsolateral Prefrontal Cortex.” In</w:t>
      </w:r>
      <w:r>
        <w:t xml:space="preserve"> </w:t>
      </w:r>
      <w:r>
        <w:rPr>
          <w:i/>
        </w:rPr>
        <w:t xml:space="preserve">The Development and Neural Bases of Higher Cognitive Functions</w:t>
      </w:r>
      <w:r>
        <w:t xml:space="preserve">, edited by A. Diamond, 267–317. New York: New York Academy of Science Press.</w:t>
      </w:r>
    </w:p>
    <w:bookmarkEnd w:id="255"/>
    <w:bookmarkStart w:id="256" w:name="ref-DimidjianMartellHerman-DunnEtAl14"/>
    <w:p>
      <w:pPr>
        <w:pStyle w:val="Bibliography"/>
      </w:pPr>
      <w:r>
        <w:t xml:space="preserve">Dimidjian, Sona, Christopher R. Martell, Ruth Herman-Dunn, and Samuel Hubley. 2014. “Behavioral Activation for Depression.” In</w:t>
      </w:r>
      <w:r>
        <w:t xml:space="preserve"> </w:t>
      </w:r>
      <w:r>
        <w:rPr>
          <w:i/>
        </w:rPr>
        <w:t xml:space="preserve">Clinical Handbook of Psychological Disorders: A Step-by-Step Treatment Manual, 5th Ed</w:t>
      </w:r>
      <w:r>
        <w:t xml:space="preserve">, 353–93. New York, NY, US: The Guilford Press.</w:t>
      </w:r>
    </w:p>
    <w:bookmarkEnd w:id="256"/>
    <w:bookmarkStart w:id="257" w:name="ref-Dweck08"/>
    <w:p>
      <w:pPr>
        <w:pStyle w:val="Bibliography"/>
      </w:pPr>
      <w:r>
        <w:t xml:space="preserve">Dweck, Carol S. 2008.</w:t>
      </w:r>
      <w:r>
        <w:t xml:space="preserve"> </w:t>
      </w:r>
      <w:r>
        <w:rPr>
          <w:i/>
        </w:rPr>
        <w:t xml:space="preserve">Mindset: The New Psychology of Success</w:t>
      </w:r>
      <w:r>
        <w:t xml:space="preserve">. Ballantine Books.</w:t>
      </w:r>
    </w:p>
    <w:bookmarkEnd w:id="257"/>
    <w:bookmarkStart w:id="259" w:name="ref-Ebbinghaus1885"/>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w:t>
      </w:r>
      <w:r>
        <w:t xml:space="preserve"> </w:t>
      </w:r>
      <w:hyperlink r:id="rId258">
        <w:r>
          <w:rPr>
            <w:rStyle w:val="Hyperlink"/>
          </w:rPr>
          <w:t xml:space="preserve">https://doi.org/10.5214/ans.0972.7531.200408</w:t>
        </w:r>
      </w:hyperlink>
      <w:r>
        <w:t xml:space="preserve">.</w:t>
      </w:r>
    </w:p>
    <w:bookmarkEnd w:id="259"/>
    <w:bookmarkStart w:id="260" w:name="ref-EkmanFriesen76"/>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bookmarkEnd w:id="260"/>
    <w:bookmarkStart w:id="262" w:name="ref-Engle02"/>
    <w:p>
      <w:pPr>
        <w:pStyle w:val="Bibliography"/>
      </w:pPr>
      <w:r>
        <w:t xml:space="preserve">Engle, Randall W. 2002. “Working Memory Capacity as Executive Attention.”</w:t>
      </w:r>
      <w:r>
        <w:t xml:space="preserve"> </w:t>
      </w:r>
      <w:r>
        <w:rPr>
          <w:i/>
        </w:rPr>
        <w:t xml:space="preserve">Current Directions in Psychological Science</w:t>
      </w:r>
      <w:r>
        <w:t xml:space="preserve"> </w:t>
      </w:r>
      <w:r>
        <w:t xml:space="preserve">11 (1): 19–23.</w:t>
      </w:r>
      <w:r>
        <w:t xml:space="preserve"> </w:t>
      </w:r>
      <w:hyperlink r:id="rId261">
        <w:r>
          <w:rPr>
            <w:rStyle w:val="Hyperlink"/>
          </w:rPr>
          <w:t xml:space="preserve">https://doi.org/10.1111/1467-8721.00160</w:t>
        </w:r>
      </w:hyperlink>
      <w:r>
        <w:t xml:space="preserve">.</w:t>
      </w:r>
    </w:p>
    <w:bookmarkEnd w:id="262"/>
    <w:bookmarkStart w:id="264" w:name="ref-Engle18"/>
    <w:p>
      <w:pPr>
        <w:pStyle w:val="Bibliography"/>
      </w:pPr>
      <w:r>
        <w:t xml:space="preserve">———. 2018. “Working Memory and Executive Attention: A Revisit.”</w:t>
      </w:r>
      <w:r>
        <w:t xml:space="preserve"> </w:t>
      </w:r>
      <w:r>
        <w:rPr>
          <w:i/>
        </w:rPr>
        <w:t xml:space="preserve">Perspectives on Psychological Science</w:t>
      </w:r>
      <w:r>
        <w:t xml:space="preserve"> </w:t>
      </w:r>
      <w:r>
        <w:t xml:space="preserve">13 (2): 190–93.</w:t>
      </w:r>
      <w:r>
        <w:t xml:space="preserve"> </w:t>
      </w:r>
      <w:hyperlink r:id="rId263">
        <w:r>
          <w:rPr>
            <w:rStyle w:val="Hyperlink"/>
          </w:rPr>
          <w:t xml:space="preserve">https://doi.org/10.1177/1745691617720478</w:t>
        </w:r>
      </w:hyperlink>
      <w:r>
        <w:t xml:space="preserve">.</w:t>
      </w:r>
    </w:p>
    <w:bookmarkEnd w:id="264"/>
    <w:bookmarkStart w:id="266" w:name="ref-EriccsonChaseFaloon80"/>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r>
        <w:t xml:space="preserve"> </w:t>
      </w:r>
      <w:hyperlink r:id="rId265">
        <w:r>
          <w:rPr>
            <w:rStyle w:val="Hyperlink"/>
          </w:rPr>
          <w:t xml:space="preserve">http://www.ncbi.nlm.nih.gov/pubmed/7375930</w:t>
        </w:r>
      </w:hyperlink>
      <w:r>
        <w:t xml:space="preserve">.</w:t>
      </w:r>
    </w:p>
    <w:bookmarkEnd w:id="266"/>
    <w:bookmarkStart w:id="268" w:name="ref-EricssonLehmann96"/>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w:t>
      </w:r>
      <w:r>
        <w:t xml:space="preserve"> </w:t>
      </w:r>
      <w:hyperlink r:id="rId267">
        <w:r>
          <w:rPr>
            <w:rStyle w:val="Hyperlink"/>
          </w:rPr>
          <w:t xml:space="preserve">https://doi.org/10.1146/annurev.psych.47.1.273</w:t>
        </w:r>
      </w:hyperlink>
      <w:r>
        <w:t xml:space="preserve">.</w:t>
      </w:r>
    </w:p>
    <w:bookmarkEnd w:id="268"/>
    <w:bookmarkStart w:id="269" w:name="ref-EriksonErikson98"/>
    <w:p>
      <w:pPr>
        <w:pStyle w:val="Bibliography"/>
      </w:pPr>
      <w:r>
        <w:t xml:space="preserve">Erikson, Erik H., and Joan M. Erikson. 1998.</w:t>
      </w:r>
      <w:r>
        <w:t xml:space="preserve"> </w:t>
      </w:r>
      <w:r>
        <w:rPr>
          <w:i/>
        </w:rPr>
        <w:t xml:space="preserve">The Life Cycle Completed (Extended Version)</w:t>
      </w:r>
      <w:r>
        <w:t xml:space="preserve">. W. W. Norton &amp; Company.</w:t>
      </w:r>
    </w:p>
    <w:bookmarkEnd w:id="269"/>
    <w:bookmarkStart w:id="271" w:name="ref-Erikson56"/>
    <w:p>
      <w:pPr>
        <w:pStyle w:val="Bibliography"/>
      </w:pPr>
      <w:r>
        <w:t xml:space="preserve">Erikson, Erik Homburger. 1956. “The Problem of Ego Identity.”</w:t>
      </w:r>
      <w:r>
        <w:t xml:space="preserve"> </w:t>
      </w:r>
      <w:r>
        <w:rPr>
          <w:i/>
        </w:rPr>
        <w:t xml:space="preserve">Journal of the American Psychoanalytic Association</w:t>
      </w:r>
      <w:r>
        <w:t xml:space="preserve"> </w:t>
      </w:r>
      <w:r>
        <w:t xml:space="preserve">4 (1): 56–121.</w:t>
      </w:r>
      <w:r>
        <w:t xml:space="preserve"> </w:t>
      </w:r>
      <w:hyperlink r:id="rId270">
        <w:r>
          <w:rPr>
            <w:rStyle w:val="Hyperlink"/>
          </w:rPr>
          <w:t xml:space="preserve">https://doi.org/10.1177/000306515600400104</w:t>
        </w:r>
      </w:hyperlink>
      <w:r>
        <w:t xml:space="preserve">.</w:t>
      </w:r>
    </w:p>
    <w:bookmarkEnd w:id="271"/>
    <w:bookmarkStart w:id="273" w:name="ref-EslingerFlaherty-CraigBenton04"/>
    <w:p>
      <w:pPr>
        <w:pStyle w:val="Bibliography"/>
      </w:pPr>
      <w:r>
        <w:t xml:space="preserve">Eslinger, Paul J., Claire V. Flaherty-Craig, and Arthur L. Benton. 2004. “Developmental Outcomes After Early Prefrontal Cortex Damage.”</w:t>
      </w:r>
      <w:r>
        <w:t xml:space="preserve"> </w:t>
      </w:r>
      <w:r>
        <w:rPr>
          <w:i/>
        </w:rPr>
        <w:t xml:space="preserve">Brain and Cognition</w:t>
      </w:r>
      <w:r>
        <w:t xml:space="preserve">, Development of Orbitofrontal Function, 55 (1): 84–103.</w:t>
      </w:r>
      <w:r>
        <w:t xml:space="preserve"> </w:t>
      </w:r>
      <w:hyperlink r:id="rId272">
        <w:r>
          <w:rPr>
            <w:rStyle w:val="Hyperlink"/>
          </w:rPr>
          <w:t xml:space="preserve">https://doi.org/10.1016/S0278-2626(03)00281-1</w:t>
        </w:r>
      </w:hyperlink>
      <w:r>
        <w:t xml:space="preserve">.</w:t>
      </w:r>
    </w:p>
    <w:bookmarkEnd w:id="273"/>
    <w:bookmarkStart w:id="275" w:name="ref-EvansTahmasbiVriezeEtAl18"/>
    <w:p>
      <w:pPr>
        <w:pStyle w:val="Bibliography"/>
      </w:pPr>
      <w:r>
        <w:t xml:space="preserve">Evans, Luke M., Rasool Tahmasbi, Scott I. Vrieze, Gonçalo R. Abecasis, Sayantan Das, Steven Gazal, Douglas W. Bjelland, et al. 2018. “Comparison of Methods That Use Whole Genome Data to Estimate the Heritability and Genetic Architecture of Complex Traits.”</w:t>
      </w:r>
      <w:r>
        <w:t xml:space="preserve"> </w:t>
      </w:r>
      <w:r>
        <w:rPr>
          <w:i/>
        </w:rPr>
        <w:t xml:space="preserve">Nature Genetics</w:t>
      </w:r>
      <w:r>
        <w:t xml:space="preserve"> </w:t>
      </w:r>
      <w:r>
        <w:t xml:space="preserve">50 (5): 737.</w:t>
      </w:r>
      <w:r>
        <w:t xml:space="preserve"> </w:t>
      </w:r>
      <w:hyperlink r:id="rId274">
        <w:r>
          <w:rPr>
            <w:rStyle w:val="Hyperlink"/>
          </w:rPr>
          <w:t xml:space="preserve">https://doi.org/10.1038/s41588-018-0108-x</w:t>
        </w:r>
      </w:hyperlink>
      <w:r>
        <w:t xml:space="preserve">.</w:t>
      </w:r>
    </w:p>
    <w:bookmarkEnd w:id="275"/>
    <w:bookmarkStart w:id="277" w:name="ref-FoxSnyderVincentEtAl05"/>
    <w:p>
      <w:pPr>
        <w:pStyle w:val="Bibliography"/>
      </w:pPr>
      <w:r>
        <w:t xml:space="preserve">Fox, Michael D., Abraham Z. Snyder, Justin L. Vincent, Maurizio Corbetta, David C. Van Essen, and Marcus E. Raichle. 2005. “The Human Brain Is Intrinsically Organized into Dynamic, Anticorrelated Functional Networks.”</w:t>
      </w:r>
      <w:r>
        <w:t xml:space="preserve"> </w:t>
      </w:r>
      <w:r>
        <w:rPr>
          <w:i/>
        </w:rPr>
        <w:t xml:space="preserve">Proceedings of the National Academy of Sciences of the United States of America</w:t>
      </w:r>
      <w:r>
        <w:t xml:space="preserve"> </w:t>
      </w:r>
      <w:r>
        <w:t xml:space="preserve">102 (27): 9673–8.</w:t>
      </w:r>
      <w:r>
        <w:t xml:space="preserve"> </w:t>
      </w:r>
      <w:hyperlink r:id="rId276">
        <w:r>
          <w:rPr>
            <w:rStyle w:val="Hyperlink"/>
          </w:rPr>
          <w:t xml:space="preserve">https://doi.org/10.1073/pnas.0504136102</w:t>
        </w:r>
      </w:hyperlink>
      <w:r>
        <w:t xml:space="preserve">.</w:t>
      </w:r>
    </w:p>
    <w:bookmarkEnd w:id="277"/>
    <w:bookmarkStart w:id="278" w:name="ref-Frank05"/>
    <w:p>
      <w:pPr>
        <w:pStyle w:val="Bibliography"/>
      </w:pPr>
      <w:r>
        <w:t xml:space="preserve">Frank, M. J. 2005. “When and When Not to Use Your Subthalamic Nucleus: Lessons from a Computational Model of the Basal Ganglia.” In</w:t>
      </w:r>
      <w:r>
        <w:t xml:space="preserve"> </w:t>
      </w:r>
      <w:r>
        <w:rPr>
          <w:i/>
        </w:rPr>
        <w:t xml:space="preserve">Modelling Natural Action Selection: Proceedings of an International Workshop</w:t>
      </w:r>
      <w:r>
        <w:t xml:space="preserve">, edited by A. K. Seth, T. J. Prescott, and J. J. Bryson, 53–60. Sussex: AISB.</w:t>
      </w:r>
    </w:p>
    <w:bookmarkEnd w:id="278"/>
    <w:bookmarkStart w:id="280" w:name="ref-FreyMorris98"/>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r>
        <w:t xml:space="preserve"> </w:t>
      </w:r>
      <w:hyperlink r:id="rId279">
        <w:r>
          <w:rPr>
            <w:rStyle w:val="Hyperlink"/>
          </w:rPr>
          <w:t xml:space="preserve">http://www.ncbi.nlm.nih.gov/pubmed/9704995</w:t>
        </w:r>
      </w:hyperlink>
      <w:r>
        <w:t xml:space="preserve">.</w:t>
      </w:r>
    </w:p>
    <w:bookmarkEnd w:id="280"/>
    <w:bookmarkStart w:id="281"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bookmarkEnd w:id="281"/>
    <w:bookmarkStart w:id="283" w:name="ref-GalleseKeysersRizzolatti04"/>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r>
        <w:t xml:space="preserve"> </w:t>
      </w:r>
      <w:hyperlink r:id="rId282">
        <w:r>
          <w:rPr>
            <w:rStyle w:val="Hyperlink"/>
          </w:rPr>
          <w:t xml:space="preserve">http://www.ncbi.nlm.nih.gov/pubmed/15350240</w:t>
        </w:r>
      </w:hyperlink>
      <w:r>
        <w:t xml:space="preserve">.</w:t>
      </w:r>
    </w:p>
    <w:bookmarkEnd w:id="283"/>
    <w:bookmarkStart w:id="285" w:name="ref-GerfenSurmeier11"/>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r>
        <w:t xml:space="preserve"> </w:t>
      </w:r>
      <w:hyperlink r:id="rId284">
        <w:r>
          <w:rPr>
            <w:rStyle w:val="Hyperlink"/>
          </w:rPr>
          <w:t xml:space="preserve">http://www.ncbi.nlm.nih.gov/pubmed/21469956</w:t>
        </w:r>
      </w:hyperlink>
      <w:r>
        <w:t xml:space="preserve">.</w:t>
      </w:r>
    </w:p>
    <w:bookmarkEnd w:id="285"/>
    <w:bookmarkStart w:id="287" w:name="ref-GershmanBleiNiv10"/>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r>
        <w:t xml:space="preserve"> </w:t>
      </w:r>
      <w:hyperlink r:id="rId286">
        <w:r>
          <w:rPr>
            <w:rStyle w:val="Hyperlink"/>
          </w:rPr>
          <w:t xml:space="preserve">http://www.ncbi.nlm.nih.gov/pubmed/20063968</w:t>
        </w:r>
      </w:hyperlink>
      <w:r>
        <w:t xml:space="preserve">.</w:t>
      </w:r>
    </w:p>
    <w:bookmarkEnd w:id="287"/>
    <w:bookmarkStart w:id="289" w:name="ref-Gigerenzer06"/>
    <w:p>
      <w:pPr>
        <w:pStyle w:val="Bibliography"/>
      </w:pPr>
      <w:r>
        <w:t xml:space="preserve">Gigerenzer, Gerd. 2006. “Out of the Frying Pan into the Fire: Behavioral Reactions to Terrorist Attacks.”</w:t>
      </w:r>
      <w:r>
        <w:t xml:space="preserve"> </w:t>
      </w:r>
      <w:r>
        <w:rPr>
          <w:i/>
        </w:rPr>
        <w:t xml:space="preserve">Risk Analysis</w:t>
      </w:r>
      <w:r>
        <w:t xml:space="preserve"> </w:t>
      </w:r>
      <w:r>
        <w:t xml:space="preserve">26 (2): 347–51.</w:t>
      </w:r>
      <w:r>
        <w:t xml:space="preserve"> </w:t>
      </w:r>
      <w:hyperlink r:id="rId288">
        <w:r>
          <w:rPr>
            <w:rStyle w:val="Hyperlink"/>
          </w:rPr>
          <w:t xml:space="preserve">https://doi.org/10.1111/j.1539-6924.2006.00753.x</w:t>
        </w:r>
      </w:hyperlink>
      <w:r>
        <w:t xml:space="preserve">.</w:t>
      </w:r>
    </w:p>
    <w:bookmarkEnd w:id="289"/>
    <w:bookmarkStart w:id="290" w:name="ref-GobetSimon96"/>
    <w:p>
      <w:pPr>
        <w:pStyle w:val="Bibliography"/>
      </w:pPr>
      <w:r>
        <w:t xml:space="preserve">Gobet, Fernand, and Herbert A. Simon. 1996. “The Roles of Recognition Processes and Look-Ahead Search in Time-Constrained Expert Problems Solving: Evidence from Grand-Master-Level Chess.”</w:t>
      </w:r>
      <w:r>
        <w:t xml:space="preserve"> </w:t>
      </w:r>
      <w:r>
        <w:rPr>
          <w:i/>
        </w:rPr>
        <w:t xml:space="preserve">Psychological Science</w:t>
      </w:r>
      <w:r>
        <w:t xml:space="preserve"> </w:t>
      </w:r>
      <w:r>
        <w:t xml:space="preserve">7 (January): 52.</w:t>
      </w:r>
    </w:p>
    <w:bookmarkEnd w:id="290"/>
    <w:bookmarkStart w:id="291" w:name="ref-GoddenBaddeley75"/>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bookmarkEnd w:id="291"/>
    <w:bookmarkStart w:id="293" w:name="ref-GogtayGieddLuskEtAl04"/>
    <w:p>
      <w:pPr>
        <w:pStyle w:val="Bibliography"/>
      </w:pPr>
      <w:r>
        <w:t xml:space="preserve">Gogtay, Nitin, Jay N. Giedd, Leslie Lusk, Kiralee M. Hayashi, Deanna Greenstein, A. Catherine Vaituzis, Tom F. Nugent, et al. 2004. “Dynamic Mapping of Human Cortical Development During Childhood Through Early Adulthood.”</w:t>
      </w:r>
      <w:r>
        <w:t xml:space="preserve"> </w:t>
      </w:r>
      <w:r>
        <w:rPr>
          <w:i/>
        </w:rPr>
        <w:t xml:space="preserve">Proceedings of the National Academy of Sciences of the United States of America</w:t>
      </w:r>
      <w:r>
        <w:t xml:space="preserve"> </w:t>
      </w:r>
      <w:r>
        <w:t xml:space="preserve">101 (21): 8174–9.</w:t>
      </w:r>
      <w:r>
        <w:t xml:space="preserve"> </w:t>
      </w:r>
      <w:hyperlink r:id="rId292">
        <w:r>
          <w:rPr>
            <w:rStyle w:val="Hyperlink"/>
          </w:rPr>
          <w:t xml:space="preserve">http://www.ncbi.nlm.nih.gov/pubmed/15148381</w:t>
        </w:r>
      </w:hyperlink>
      <w:r>
        <w:t xml:space="preserve">.</w:t>
      </w:r>
    </w:p>
    <w:bookmarkEnd w:id="293"/>
    <w:bookmarkStart w:id="295" w:name="ref-Goldman-Rakic95"/>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r>
        <w:t xml:space="preserve"> </w:t>
      </w:r>
      <w:hyperlink r:id="rId294">
        <w:r>
          <w:rPr>
            <w:rStyle w:val="Hyperlink"/>
          </w:rPr>
          <w:t xml:space="preserve">http://www.ncbi.nlm.nih.gov/pubmed/8595045</w:t>
        </w:r>
      </w:hyperlink>
      <w:r>
        <w:t xml:space="preserve">.</w:t>
      </w:r>
    </w:p>
    <w:bookmarkEnd w:id="295"/>
    <w:bookmarkStart w:id="296" w:name="ref-Gollwitzer93"/>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bookmarkEnd w:id="296"/>
    <w:bookmarkStart w:id="298" w:name="ref-GoodwinPowellBremerEtAl69"/>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w:t>
      </w:r>
      <w:r>
        <w:t xml:space="preserve"> </w:t>
      </w:r>
      <w:hyperlink r:id="rId297">
        <w:r>
          <w:rPr>
            <w:rStyle w:val="Hyperlink"/>
          </w:rPr>
          <w:t xml:space="preserve">https://doi.org/10.1126/science.163.3873.1358</w:t>
        </w:r>
      </w:hyperlink>
      <w:r>
        <w:t xml:space="preserve">.</w:t>
      </w:r>
    </w:p>
    <w:bookmarkEnd w:id="298"/>
    <w:bookmarkStart w:id="299" w:name="ref-GreenoMooreSmith93"/>
    <w:p>
      <w:pPr>
        <w:pStyle w:val="Bibliography"/>
      </w:pPr>
      <w:r>
        <w:t xml:space="preserve">Greeno, James G., Joyce L. Moore, and David R. Smith. 1993. “Transfer of Situated Learning.” In</w:t>
      </w:r>
      <w:r>
        <w:t xml:space="preserve"> </w:t>
      </w:r>
      <w:r>
        <w:rPr>
          <w:i/>
        </w:rPr>
        <w:t xml:space="preserve">Transfer on Trial: Intelligence, Cognition, and Instruction.</w:t>
      </w:r>
      <w:r>
        <w:t xml:space="preserve">, 99–167. Westport, CT, US: Ablex Publishing.</w:t>
      </w:r>
    </w:p>
    <w:bookmarkEnd w:id="299"/>
    <w:bookmarkStart w:id="301" w:name="ref-Harris09"/>
    <w:p>
      <w:pPr>
        <w:pStyle w:val="Bibliography"/>
      </w:pPr>
      <w:r>
        <w:t xml:space="preserve">Harris, Judith Rich. 2009. “Attachment Theory Underestimates the Child.”</w:t>
      </w:r>
      <w:r>
        <w:t xml:space="preserve"> </w:t>
      </w:r>
      <w:r>
        <w:rPr>
          <w:i/>
        </w:rPr>
        <w:t xml:space="preserve">Behavioral and Brain Sciences</w:t>
      </w:r>
      <w:r>
        <w:t xml:space="preserve"> </w:t>
      </w:r>
      <w:r>
        <w:t xml:space="preserve">32 (1): 30–30.</w:t>
      </w:r>
      <w:r>
        <w:t xml:space="preserve"> </w:t>
      </w:r>
      <w:hyperlink r:id="rId300">
        <w:r>
          <w:rPr>
            <w:rStyle w:val="Hyperlink"/>
          </w:rPr>
          <w:t xml:space="preserve">https://doi.org/10.1017/S0140525X09000119</w:t>
        </w:r>
      </w:hyperlink>
      <w:r>
        <w:t xml:space="preserve">.</w:t>
      </w:r>
    </w:p>
    <w:bookmarkEnd w:id="301"/>
    <w:bookmarkStart w:id="302" w:name="ref-Harris11"/>
    <w:p>
      <w:pPr>
        <w:pStyle w:val="Bibliography"/>
      </w:pPr>
      <w:r>
        <w:t xml:space="preserve">———. 2011.</w:t>
      </w:r>
      <w:r>
        <w:t xml:space="preserve"> </w:t>
      </w:r>
      <w:r>
        <w:rPr>
          <w:i/>
        </w:rPr>
        <w:t xml:space="preserve">The Nurture Assumption: Why Children Turn Out the Way They Do</w:t>
      </w:r>
      <w:r>
        <w:t xml:space="preserve">. Simon and Schuster.</w:t>
      </w:r>
    </w:p>
    <w:bookmarkEnd w:id="302"/>
    <w:bookmarkStart w:id="304" w:name="ref-HasselmoStern06"/>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r>
        <w:t xml:space="preserve"> </w:t>
      </w:r>
      <w:hyperlink r:id="rId303">
        <w:r>
          <w:rPr>
            <w:rStyle w:val="Hyperlink"/>
          </w:rPr>
          <w:t xml:space="preserve">http://www.ncbi.nlm.nih.gov/pubmed/17015030</w:t>
        </w:r>
      </w:hyperlink>
      <w:r>
        <w:t xml:space="preserve">.</w:t>
      </w:r>
    </w:p>
    <w:bookmarkEnd w:id="304"/>
    <w:bookmarkStart w:id="305" w:name="ref-HaworthWrightLucianoEtAl09"/>
    <w:p>
      <w:pPr>
        <w:pStyle w:val="Bibliography"/>
      </w:pPr>
      <w:r>
        <w:t xml:space="preserve">Haworth, C. M. A., M. J. Wright, M. Luciano, N. G. Martin, E. J. C. de Geus, C. E. M. van Beijsterveldt, M. Bartels, et al. 2009. “The Heritability of General Cognitive Ability Increases Linearly from Childhood to Young Adulthood.”</w:t>
      </w:r>
      <w:r>
        <w:t xml:space="preserve"> </w:t>
      </w:r>
      <w:r>
        <w:rPr>
          <w:i/>
        </w:rPr>
        <w:t xml:space="preserve">Molecular Psychiatry</w:t>
      </w:r>
      <w:r>
        <w:t xml:space="preserve">, June.</w:t>
      </w:r>
    </w:p>
    <w:bookmarkEnd w:id="305"/>
    <w:bookmarkStart w:id="307" w:name="ref-Hayne04"/>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w:t>
      </w:r>
      <w:r>
        <w:t xml:space="preserve"> </w:t>
      </w:r>
      <w:hyperlink r:id="rId306">
        <w:r>
          <w:rPr>
            <w:rStyle w:val="Hyperlink"/>
          </w:rPr>
          <w:t xml:space="preserve">https://doi.org/10.1016/j.dr.2003.09.007</w:t>
        </w:r>
      </w:hyperlink>
      <w:r>
        <w:t xml:space="preserve">.</w:t>
      </w:r>
    </w:p>
    <w:bookmarkEnd w:id="307"/>
    <w:bookmarkStart w:id="309" w:name="ref-HazyFrankOReilly10"/>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308">
        <w:r>
          <w:rPr>
            <w:rStyle w:val="Hyperlink"/>
          </w:rPr>
          <w:t xml:space="preserve">http://www.ncbi.nlm.nih.gov/pubmed/19944716</w:t>
        </w:r>
      </w:hyperlink>
      <w:r>
        <w:t xml:space="preserve">.</w:t>
      </w:r>
    </w:p>
    <w:bookmarkEnd w:id="309"/>
    <w:bookmarkStart w:id="311" w:name="ref-HearneMattingleyCocchi16"/>
    <w:p>
      <w:pPr>
        <w:pStyle w:val="Bibliography"/>
      </w:pPr>
      <w:r>
        <w:t xml:space="preserve">Hearne, Luke J., Jason B. Mattingley, and Luca Cocchi. 2016. “Functional Brain Networks Related to Individual Differences in Human Intelligence at Rest.”</w:t>
      </w:r>
      <w:r>
        <w:t xml:space="preserve"> </w:t>
      </w:r>
      <w:r>
        <w:rPr>
          <w:i/>
        </w:rPr>
        <w:t xml:space="preserve">Scientific Reports</w:t>
      </w:r>
      <w:r>
        <w:t xml:space="preserve"> </w:t>
      </w:r>
      <w:r>
        <w:t xml:space="preserve">6 (August): 32328.</w:t>
      </w:r>
      <w:r>
        <w:t xml:space="preserve"> </w:t>
      </w:r>
      <w:hyperlink r:id="rId310">
        <w:r>
          <w:rPr>
            <w:rStyle w:val="Hyperlink"/>
          </w:rPr>
          <w:t xml:space="preserve">https://doi.org/10.1038/srep32328</w:t>
        </w:r>
      </w:hyperlink>
      <w:r>
        <w:t xml:space="preserve">.</w:t>
      </w:r>
    </w:p>
    <w:bookmarkEnd w:id="311"/>
    <w:bookmarkStart w:id="312" w:name="ref-Hebb49"/>
    <w:p>
      <w:pPr>
        <w:pStyle w:val="Bibliography"/>
      </w:pPr>
      <w:r>
        <w:t xml:space="preserve">Hebb, D. O. 1949.</w:t>
      </w:r>
      <w:r>
        <w:t xml:space="preserve"> </w:t>
      </w:r>
      <w:r>
        <w:rPr>
          <w:i/>
        </w:rPr>
        <w:t xml:space="preserve">The Organization of Behavior</w:t>
      </w:r>
      <w:r>
        <w:t xml:space="preserve">. New York: Wiley.</w:t>
      </w:r>
    </w:p>
    <w:bookmarkEnd w:id="312"/>
    <w:bookmarkStart w:id="314" w:name="ref-HodgkinHuxley52"/>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w:t>
      </w:r>
      <w:r>
        <w:t xml:space="preserve"> </w:t>
      </w:r>
      <w:hyperlink r:id="rId313">
        <w:r>
          <w:rPr>
            <w:rStyle w:val="Hyperlink"/>
          </w:rPr>
          <w:t xml:space="preserve">https://doi.org/10.1113/jphysiol.1952.sp004764</w:t>
        </w:r>
      </w:hyperlink>
      <w:r>
        <w:t xml:space="preserve">.</w:t>
      </w:r>
    </w:p>
    <w:bookmarkEnd w:id="314"/>
    <w:bookmarkStart w:id="316" w:name="ref-HopwoodWrightAnsellEtAl13"/>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w:t>
      </w:r>
      <w:r>
        <w:t xml:space="preserve"> </w:t>
      </w:r>
      <w:hyperlink r:id="rId315">
        <w:r>
          <w:rPr>
            <w:rStyle w:val="Hyperlink"/>
          </w:rPr>
          <w:t xml:space="preserve">https://doi.org/10.1521/pedi.2013.27.3.270</w:t>
        </w:r>
      </w:hyperlink>
      <w:r>
        <w:t xml:space="preserve">.</w:t>
      </w:r>
    </w:p>
    <w:bookmarkEnd w:id="316"/>
    <w:bookmarkStart w:id="318" w:name="ref-HowardKahana99"/>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r>
        <w:t xml:space="preserve"> </w:t>
      </w:r>
      <w:hyperlink r:id="rId317">
        <w:r>
          <w:rPr>
            <w:rStyle w:val="Hyperlink"/>
          </w:rPr>
          <w:t xml:space="preserve">http://www.ncbi.nlm.nih.gov/pubmed/10439501</w:t>
        </w:r>
      </w:hyperlink>
      <w:r>
        <w:t xml:space="preserve">.</w:t>
      </w:r>
    </w:p>
    <w:bookmarkEnd w:id="318"/>
    <w:bookmarkStart w:id="319" w:name="ref-Hull43"/>
    <w:p>
      <w:pPr>
        <w:pStyle w:val="Bibliography"/>
      </w:pPr>
      <w:r>
        <w:t xml:space="preserve">Hull, C. L. 1943.</w:t>
      </w:r>
      <w:r>
        <w:t xml:space="preserve"> </w:t>
      </w:r>
      <w:r>
        <w:rPr>
          <w:i/>
        </w:rPr>
        <w:t xml:space="preserve">Principles of Behavior</w:t>
      </w:r>
      <w:r>
        <w:t xml:space="preserve">. Appleton.</w:t>
      </w:r>
    </w:p>
    <w:bookmarkEnd w:id="319"/>
    <w:bookmarkStart w:id="320" w:name="ref-IacoboniWoodsRizzolatti99"/>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bookmarkEnd w:id="320"/>
    <w:bookmarkStart w:id="321" w:name="ref-InhelderPiaget58"/>
    <w:p>
      <w:pPr>
        <w:pStyle w:val="Bibliography"/>
      </w:pPr>
      <w:r>
        <w:t xml:space="preserve">Inhelder, B., and J. Piaget. 1958.</w:t>
      </w:r>
      <w:r>
        <w:t xml:space="preserve"> </w:t>
      </w:r>
      <w:r>
        <w:rPr>
          <w:i/>
        </w:rPr>
        <w:t xml:space="preserve">The Growth of Logical Thinking from Childhood to Adolescence</w:t>
      </w:r>
      <w:r>
        <w:t xml:space="preserve">. New York: Basic Books.</w:t>
      </w:r>
    </w:p>
    <w:bookmarkEnd w:id="321"/>
    <w:bookmarkStart w:id="322" w:name="ref-JacobyTothYonelinas93"/>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bookmarkEnd w:id="322"/>
    <w:bookmarkStart w:id="324" w:name="ref-JilkLebiereOReillyEtAl08"/>
    <w:p>
      <w:pPr>
        <w:pStyle w:val="Bibliography"/>
      </w:pPr>
      <w:r>
        <w:t xml:space="preserve">Jilk, David, Christian Lebiere, R. C. O’Reilly, and John Anderson. 2008. “SAL: An Explicitly Pluralistic Cognitive Architecture.”</w:t>
      </w:r>
      <w:r>
        <w:t xml:space="preserve"> </w:t>
      </w:r>
      <w:r>
        <w:rPr>
          <w:i/>
        </w:rPr>
        <w:t xml:space="preserve">Journal of Experimental &amp; Theoretical Artificial Intelligence</w:t>
      </w:r>
      <w:r>
        <w:t xml:space="preserve"> </w:t>
      </w:r>
      <w:r>
        <w:t xml:space="preserve">20 (3): 197–218.</w:t>
      </w:r>
      <w:r>
        <w:t xml:space="preserve"> </w:t>
      </w:r>
      <w:hyperlink r:id="rId323">
        <w:r>
          <w:rPr>
            <w:rStyle w:val="Hyperlink"/>
          </w:rPr>
          <w:t xml:space="preserve">http://www.ingentaconnect.com/content/tandf/teta/2008/00000020/00000003/art00004</w:t>
        </w:r>
      </w:hyperlink>
      <w:r>
        <w:t xml:space="preserve">.</w:t>
      </w:r>
    </w:p>
    <w:bookmarkEnd w:id="324"/>
    <w:bookmarkStart w:id="325" w:name="ref-KahanJenkins-SmithBraman11"/>
    <w:p>
      <w:pPr>
        <w:pStyle w:val="Bibliography"/>
      </w:pPr>
      <w:r>
        <w:t xml:space="preserve">Kahan, D., H. Jenkins-Smith, and D. Braman. 2011. “Cultural Cognition of Scientific Consensus.”</w:t>
      </w:r>
      <w:r>
        <w:t xml:space="preserve"> </w:t>
      </w:r>
      <w:r>
        <w:rPr>
          <w:i/>
        </w:rPr>
        <w:t xml:space="preserve">Journal of Risk Research</w:t>
      </w:r>
      <w:r>
        <w:t xml:space="preserve"> </w:t>
      </w:r>
      <w:r>
        <w:t xml:space="preserve">14: 147–74.</w:t>
      </w:r>
    </w:p>
    <w:bookmarkEnd w:id="325"/>
    <w:bookmarkStart w:id="327" w:name="ref-KellerCoventry05"/>
    <w:p>
      <w:pPr>
        <w:pStyle w:val="Bibliography"/>
      </w:pPr>
      <w:r>
        <w:t xml:space="preserve">Keller, Matthew C., and William L. Coventry. 2005. “Quantifying and Addressing Parameter Indeterminacy in the Classical Twin Design.”</w:t>
      </w:r>
      <w:r>
        <w:t xml:space="preserve"> </w:t>
      </w:r>
      <w:r>
        <w:rPr>
          <w:i/>
        </w:rPr>
        <w:t xml:space="preserve">Twin Research and Human Genetics</w:t>
      </w:r>
      <w:r>
        <w:t xml:space="preserve"> </w:t>
      </w:r>
      <w:r>
        <w:t xml:space="preserve">8 (3): 201–13.</w:t>
      </w:r>
      <w:r>
        <w:t xml:space="preserve"> </w:t>
      </w:r>
      <w:hyperlink r:id="rId326">
        <w:r>
          <w:rPr>
            <w:rStyle w:val="Hyperlink"/>
          </w:rPr>
          <w:t xml:space="preserve">https://doi.org/10.1375/twin.8.3.201</w:t>
        </w:r>
      </w:hyperlink>
      <w:r>
        <w:t xml:space="preserve">.</w:t>
      </w:r>
    </w:p>
    <w:bookmarkEnd w:id="327"/>
    <w:bookmarkStart w:id="328" w:name="ref-Klinger75"/>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bookmarkEnd w:id="328"/>
    <w:bookmarkStart w:id="330" w:name="ref-KochMassiminiBolyEtAl16"/>
    <w:p>
      <w:pPr>
        <w:pStyle w:val="Bibliography"/>
      </w:pPr>
      <w:r>
        <w:t xml:space="preserve">Koch, Christof, Marcello Massimini, Melanie Boly, and Giulio Tononi. 2016. “Neural Correlates of Consciousness: Progress and Problems.”</w:t>
      </w:r>
      <w:r>
        <w:t xml:space="preserve"> </w:t>
      </w:r>
      <w:r>
        <w:rPr>
          <w:i/>
        </w:rPr>
        <w:t xml:space="preserve">Nature Reviews Neuroscience</w:t>
      </w:r>
      <w:r>
        <w:t xml:space="preserve"> </w:t>
      </w:r>
      <w:r>
        <w:t xml:space="preserve">17 (5): 307–21.</w:t>
      </w:r>
      <w:r>
        <w:t xml:space="preserve"> </w:t>
      </w:r>
      <w:hyperlink r:id="rId329">
        <w:r>
          <w:rPr>
            <w:rStyle w:val="Hyperlink"/>
          </w:rPr>
          <w:t xml:space="preserve">https://doi.org/10.1038/nrn.2016.22</w:t>
        </w:r>
      </w:hyperlink>
      <w:r>
        <w:t xml:space="preserve">.</w:t>
      </w:r>
    </w:p>
    <w:bookmarkEnd w:id="330"/>
    <w:bookmarkStart w:id="332" w:name="ref-KohlbergHersh77"/>
    <w:p>
      <w:pPr>
        <w:pStyle w:val="Bibliography"/>
      </w:pPr>
      <w:r>
        <w:t xml:space="preserve">Kohlberg, Lawrence, and Richard H. Hersh. 1977. “Moral Development: A Review of the Theory.”</w:t>
      </w:r>
      <w:r>
        <w:t xml:space="preserve"> </w:t>
      </w:r>
      <w:r>
        <w:rPr>
          <w:i/>
        </w:rPr>
        <w:t xml:space="preserve">Theory into Practice</w:t>
      </w:r>
      <w:r>
        <w:t xml:space="preserve"> </w:t>
      </w:r>
      <w:r>
        <w:t xml:space="preserve">16 (2): 53–59.</w:t>
      </w:r>
      <w:r>
        <w:t xml:space="preserve"> </w:t>
      </w:r>
      <w:hyperlink r:id="rId331">
        <w:r>
          <w:rPr>
            <w:rStyle w:val="Hyperlink"/>
          </w:rPr>
          <w:t xml:space="preserve">https://doi.org/10.1080/00405847709542675</w:t>
        </w:r>
      </w:hyperlink>
      <w:r>
        <w:t xml:space="preserve">.</w:t>
      </w:r>
    </w:p>
    <w:bookmarkEnd w:id="332"/>
    <w:bookmarkStart w:id="333" w:name="ref-KotovskyHayesSimon85"/>
    <w:p>
      <w:pPr>
        <w:pStyle w:val="Bibliography"/>
      </w:pPr>
      <w:r>
        <w:t xml:space="preserve">Kotovsky, K., J. R. Hayes, and H. A. Simon. 1985. “Why Are Some Problems Hard? Evidence from Tower of Hanoi.”</w:t>
      </w:r>
      <w:r>
        <w:t xml:space="preserve"> </w:t>
      </w:r>
      <w:r>
        <w:rPr>
          <w:i/>
        </w:rPr>
        <w:t xml:space="preserve">Cognitive Psychology</w:t>
      </w:r>
      <w:r>
        <w:t xml:space="preserve"> </w:t>
      </w:r>
      <w:r>
        <w:t xml:space="preserve">17 (January): 248–94.</w:t>
      </w:r>
    </w:p>
    <w:bookmarkEnd w:id="333"/>
    <w:bookmarkStart w:id="335" w:name="ref-KremenJacobsonXianEtAl05"/>
    <w:p>
      <w:pPr>
        <w:pStyle w:val="Bibliography"/>
      </w:pPr>
      <w:r>
        <w:t xml:space="preserve">Kremen, William S., Kristen C. Jacobson, Hong Xian, Seth A. Eisen, Brian Waterman, Rosemary Toomey, Michael C. Neale, Ming T. Tsuang, and Michael J. Lyons. 2005. “Heritability of Word Recognition in Middle-Aged Men Varies as a Function of Parental Education.”</w:t>
      </w:r>
      <w:r>
        <w:t xml:space="preserve"> </w:t>
      </w:r>
      <w:r>
        <w:rPr>
          <w:i/>
        </w:rPr>
        <w:t xml:space="preserve">Behavior Genetics</w:t>
      </w:r>
      <w:r>
        <w:t xml:space="preserve"> </w:t>
      </w:r>
      <w:r>
        <w:t xml:space="preserve">35 (4): 417–33.</w:t>
      </w:r>
      <w:r>
        <w:t xml:space="preserve"> </w:t>
      </w:r>
      <w:hyperlink r:id="rId334">
        <w:r>
          <w:rPr>
            <w:rStyle w:val="Hyperlink"/>
          </w:rPr>
          <w:t xml:space="preserve">https://doi.org/10.1007/s10519-004-3876-2</w:t>
        </w:r>
      </w:hyperlink>
      <w:r>
        <w:t xml:space="preserve">.</w:t>
      </w:r>
    </w:p>
    <w:bookmarkEnd w:id="335"/>
    <w:bookmarkStart w:id="337"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336">
        <w:r>
          <w:rPr>
            <w:rStyle w:val="Hyperlink"/>
          </w:rPr>
          <w:t xml:space="preserve">http://www.ncbi.nlm.nih.gov/pubmed/4997822</w:t>
        </w:r>
      </w:hyperlink>
      <w:r>
        <w:t xml:space="preserve">.</w:t>
      </w:r>
    </w:p>
    <w:bookmarkEnd w:id="337"/>
    <w:bookmarkStart w:id="338" w:name="ref-Kuhn62"/>
    <w:p>
      <w:pPr>
        <w:pStyle w:val="Bibliography"/>
      </w:pPr>
      <w:r>
        <w:t xml:space="preserve">Kuhn, Thomas. 1962. “The Structure of Scientific Revolutions.”</w:t>
      </w:r>
      <w:r>
        <w:t xml:space="preserve"> </w:t>
      </w:r>
      <w:r>
        <w:rPr>
          <w:i/>
        </w:rPr>
        <w:t xml:space="preserve">International Encyclopedia of Unified Science</w:t>
      </w:r>
      <w:r>
        <w:t xml:space="preserve"> </w:t>
      </w:r>
      <w:r>
        <w:t xml:space="preserve">2 (2).</w:t>
      </w:r>
    </w:p>
    <w:bookmarkEnd w:id="338"/>
    <w:bookmarkStart w:id="340" w:name="ref-Lambon-RalphJefferiesPattersonEtAl17"/>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w:t>
      </w:r>
      <w:r>
        <w:t xml:space="preserve"> </w:t>
      </w:r>
      <w:hyperlink r:id="rId339">
        <w:r>
          <w:rPr>
            <w:rStyle w:val="Hyperlink"/>
          </w:rPr>
          <w:t xml:space="preserve">https://doi.org/10.1038/nrn.2016.150</w:t>
        </w:r>
      </w:hyperlink>
      <w:r>
        <w:t xml:space="preserve">.</w:t>
      </w:r>
    </w:p>
    <w:bookmarkEnd w:id="340"/>
    <w:bookmarkStart w:id="342" w:name="ref-Lamme06"/>
    <w:p>
      <w:pPr>
        <w:pStyle w:val="Bibliography"/>
      </w:pPr>
      <w:r>
        <w:t xml:space="preserve">Lamme, Victor A. F. 2006. “Towards a True Neural Stance on Consciousness.”</w:t>
      </w:r>
      <w:r>
        <w:t xml:space="preserve"> </w:t>
      </w:r>
      <w:r>
        <w:rPr>
          <w:i/>
        </w:rPr>
        <w:t xml:space="preserve">Trends in Cognitive Sciences</w:t>
      </w:r>
      <w:r>
        <w:t xml:space="preserve"> </w:t>
      </w:r>
      <w:r>
        <w:t xml:space="preserve">10 (11): 494–501.</w:t>
      </w:r>
      <w:r>
        <w:t xml:space="preserve"> </w:t>
      </w:r>
      <w:hyperlink r:id="rId341">
        <w:r>
          <w:rPr>
            <w:rStyle w:val="Hyperlink"/>
          </w:rPr>
          <w:t xml:space="preserve">https://doi.org/10.1016/j.tics.2006.09.001</w:t>
        </w:r>
      </w:hyperlink>
      <w:r>
        <w:t xml:space="preserve">.</w:t>
      </w:r>
    </w:p>
    <w:bookmarkEnd w:id="342"/>
    <w:bookmarkStart w:id="344" w:name="ref-LaveWenger91"/>
    <w:p>
      <w:pPr>
        <w:pStyle w:val="Bibliography"/>
      </w:pPr>
      <w:r>
        <w:t xml:space="preserve">Lave, Jean, and Etienne Wenger. 1991.</w:t>
      </w:r>
      <w:r>
        <w:t xml:space="preserve"> </w:t>
      </w:r>
      <w:r>
        <w:rPr>
          <w:i/>
        </w:rPr>
        <w:t xml:space="preserve">Situated Learning: Legitimate Peripheral Participation.</w:t>
      </w:r>
      <w:r>
        <w:t xml:space="preserve"> </w:t>
      </w:r>
      <w:r>
        <w:t xml:space="preserve">Situated Learning: Legitimate Peripheral Participation. New York, NY, US: Cambridge University Press.</w:t>
      </w:r>
      <w:r>
        <w:t xml:space="preserve"> </w:t>
      </w:r>
      <w:hyperlink r:id="rId343">
        <w:r>
          <w:rPr>
            <w:rStyle w:val="Hyperlink"/>
          </w:rPr>
          <w:t xml:space="preserve">https://doi.org/10.1017/CBO9780511815355</w:t>
        </w:r>
      </w:hyperlink>
      <w:r>
        <w:t xml:space="preserve">.</w:t>
      </w:r>
    </w:p>
    <w:bookmarkEnd w:id="344"/>
    <w:bookmarkStart w:id="346" w:name="ref-LibetGleasonWrightEtAl83"/>
    <w:p>
      <w:pPr>
        <w:pStyle w:val="Bibliography"/>
      </w:pPr>
      <w:r>
        <w:t xml:space="preserve">Libet, B., C. A. Gleason, E. W. Wright, and D. K. Pearl. 1983. “Time of Conscious Intention to Act in Relation to Onset of Cerebral Activity (Readiness-Potential). The Unconscious Initiation of a Freely Voluntary Act.”</w:t>
      </w:r>
      <w:r>
        <w:t xml:space="preserve"> </w:t>
      </w:r>
      <w:r>
        <w:rPr>
          <w:i/>
        </w:rPr>
        <w:t xml:space="preserve">Brain: A Journal of Neurology</w:t>
      </w:r>
      <w:r>
        <w:t xml:space="preserve"> </w:t>
      </w:r>
      <w:r>
        <w:t xml:space="preserve">106 (Pt 3) (September): 623–42.</w:t>
      </w:r>
      <w:r>
        <w:t xml:space="preserve"> </w:t>
      </w:r>
      <w:hyperlink r:id="rId345">
        <w:r>
          <w:rPr>
            <w:rStyle w:val="Hyperlink"/>
          </w:rPr>
          <w:t xml:space="preserve">https://doi.org/10.1093/brain/106.3.623</w:t>
        </w:r>
      </w:hyperlink>
      <w:r>
        <w:t xml:space="preserve">.</w:t>
      </w:r>
    </w:p>
    <w:bookmarkEnd w:id="346"/>
    <w:bookmarkStart w:id="348" w:name="ref-LoftusPalmer74"/>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w:t>
      </w:r>
      <w:r>
        <w:t xml:space="preserve"> </w:t>
      </w:r>
      <w:hyperlink r:id="rId347">
        <w:r>
          <w:rPr>
            <w:rStyle w:val="Hyperlink"/>
          </w:rPr>
          <w:t xml:space="preserve">https://doi.org/10.1016/S0022-5371(74)80011-3</w:t>
        </w:r>
      </w:hyperlink>
      <w:r>
        <w:t xml:space="preserve">.</w:t>
      </w:r>
    </w:p>
    <w:bookmarkEnd w:id="348"/>
    <w:bookmarkStart w:id="350" w:name="ref-LourencoMachado96"/>
    <w:p>
      <w:pPr>
        <w:pStyle w:val="Bibliography"/>
      </w:pPr>
      <w:r>
        <w:t xml:space="preserve">Lourenço, Orlando, and Armando Machado. 1996. “In Defense of Piaget’s Theory: A Reply to 10 Common Criticisms.”</w:t>
      </w:r>
      <w:r>
        <w:t xml:space="preserve"> </w:t>
      </w:r>
      <w:r>
        <w:rPr>
          <w:i/>
        </w:rPr>
        <w:t xml:space="preserve">Psychological Review</w:t>
      </w:r>
      <w:r>
        <w:t xml:space="preserve"> </w:t>
      </w:r>
      <w:r>
        <w:t xml:space="preserve">103 (1): 143–64.</w:t>
      </w:r>
      <w:r>
        <w:t xml:space="preserve"> </w:t>
      </w:r>
      <w:hyperlink r:id="rId349">
        <w:r>
          <w:rPr>
            <w:rStyle w:val="Hyperlink"/>
          </w:rPr>
          <w:t xml:space="preserve">https://doi.org/10.1037/0033-295X.103.1.143</w:t>
        </w:r>
      </w:hyperlink>
      <w:r>
        <w:t xml:space="preserve">.</w:t>
      </w:r>
    </w:p>
    <w:bookmarkEnd w:id="350"/>
    <w:bookmarkStart w:id="352" w:name="ref-LuckVogel97"/>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r>
        <w:t xml:space="preserve"> </w:t>
      </w:r>
      <w:hyperlink r:id="rId351">
        <w:r>
          <w:rPr>
            <w:rStyle w:val="Hyperlink"/>
          </w:rPr>
          <w:t xml:space="preserve">http://www.ncbi.nlm.nih.gov/pubmed/9384378</w:t>
        </w:r>
      </w:hyperlink>
      <w:r>
        <w:t xml:space="preserve">.</w:t>
      </w:r>
    </w:p>
    <w:bookmarkEnd w:id="352"/>
    <w:bookmarkStart w:id="354" w:name="ref-MacLeod91"/>
    <w:p>
      <w:pPr>
        <w:pStyle w:val="Bibliography"/>
      </w:pPr>
      <w:r>
        <w:t xml:space="preserve">MacLeod, C. M. 1991. “Half a Century of Research on the Stroop Effect: An Integrative Review.”</w:t>
      </w:r>
      <w:r>
        <w:t xml:space="preserve"> </w:t>
      </w:r>
      <w:r>
        <w:rPr>
          <w:i/>
        </w:rPr>
        <w:t xml:space="preserve">Psychological Bulletin</w:t>
      </w:r>
      <w:r>
        <w:t xml:space="preserve"> </w:t>
      </w:r>
      <w:r>
        <w:t xml:space="preserve">109 (June): 163–203.</w:t>
      </w:r>
      <w:r>
        <w:t xml:space="preserve"> </w:t>
      </w:r>
      <w:hyperlink r:id="rId353">
        <w:r>
          <w:rPr>
            <w:rStyle w:val="Hyperlink"/>
          </w:rPr>
          <w:t xml:space="preserve">http://www.ncbi.nlm.nih.gov/pubmed/2034749</w:t>
        </w:r>
      </w:hyperlink>
      <w:r>
        <w:t xml:space="preserve">.</w:t>
      </w:r>
    </w:p>
    <w:bookmarkEnd w:id="354"/>
    <w:bookmarkStart w:id="355" w:name="ref-MaierSeligman76"/>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bookmarkEnd w:id="355"/>
    <w:bookmarkStart w:id="357" w:name="ref-MaierWatkins10"/>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r>
        <w:t xml:space="preserve"> </w:t>
      </w:r>
      <w:hyperlink r:id="rId356">
        <w:r>
          <w:rPr>
            <w:rStyle w:val="Hyperlink"/>
          </w:rPr>
          <w:t xml:space="preserve">http://www.ncbi.nlm.nih.gov/pubmed/20727864</w:t>
        </w:r>
      </w:hyperlink>
      <w:r>
        <w:t xml:space="preserve">.</w:t>
      </w:r>
    </w:p>
    <w:bookmarkEnd w:id="357"/>
    <w:bookmarkStart w:id="358" w:name="ref-Marr69"/>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bookmarkEnd w:id="358"/>
    <w:bookmarkStart w:id="360"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359">
        <w:r>
          <w:rPr>
            <w:rStyle w:val="Hyperlink"/>
          </w:rPr>
          <w:t xml:space="preserve">https://doi.org/10.1098/rstb.1971.0078</w:t>
        </w:r>
      </w:hyperlink>
      <w:r>
        <w:t xml:space="preserve">.</w:t>
      </w:r>
    </w:p>
    <w:bookmarkEnd w:id="360"/>
    <w:bookmarkStart w:id="361" w:name="ref-Maslow43"/>
    <w:p>
      <w:pPr>
        <w:pStyle w:val="Bibliography"/>
      </w:pPr>
      <w:r>
        <w:t xml:space="preserve">Maslow, A. H. 1943. “A Theory of Human Motivation.”</w:t>
      </w:r>
      <w:r>
        <w:t xml:space="preserve"> </w:t>
      </w:r>
      <w:r>
        <w:rPr>
          <w:i/>
        </w:rPr>
        <w:t xml:space="preserve">Psychological Review</w:t>
      </w:r>
      <w:r>
        <w:t xml:space="preserve"> </w:t>
      </w:r>
      <w:r>
        <w:t xml:space="preserve">50: 370–96.</w:t>
      </w:r>
    </w:p>
    <w:bookmarkEnd w:id="361"/>
    <w:bookmarkStart w:id="363"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362">
        <w:r>
          <w:rPr>
            <w:rStyle w:val="Hyperlink"/>
          </w:rPr>
          <w:t xml:space="preserve">http://www.ncbi.nlm.nih.gov/pubmed/7624455</w:t>
        </w:r>
      </w:hyperlink>
      <w:r>
        <w:t xml:space="preserve">.</w:t>
      </w:r>
    </w:p>
    <w:bookmarkEnd w:id="363"/>
    <w:bookmarkStart w:id="364" w:name="ref-McClellandRumelhart86"/>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bookmarkEnd w:id="364"/>
    <w:bookmarkStart w:id="365" w:name="ref-MeltzoffMoore94"/>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bookmarkEnd w:id="365"/>
    <w:bookmarkStart w:id="367" w:name="ref-MillerDesimone94"/>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r>
        <w:t xml:space="preserve"> </w:t>
      </w:r>
      <w:hyperlink r:id="rId366">
        <w:r>
          <w:rPr>
            <w:rStyle w:val="Hyperlink"/>
          </w:rPr>
          <w:t xml:space="preserve">http://www.ncbi.nlm.nih.gov/pubmed/8290960</w:t>
        </w:r>
      </w:hyperlink>
      <w:r>
        <w:t xml:space="preserve">.</w:t>
      </w:r>
    </w:p>
    <w:bookmarkEnd w:id="367"/>
    <w:bookmarkStart w:id="368" w:name="ref-MillerGalanterPribram60"/>
    <w:p>
      <w:pPr>
        <w:pStyle w:val="Bibliography"/>
      </w:pPr>
      <w:r>
        <w:t xml:space="preserve">Miller, G. A., E. Galanter, and K. H. Pribram. 1960.</w:t>
      </w:r>
      <w:r>
        <w:t xml:space="preserve"> </w:t>
      </w:r>
      <w:r>
        <w:rPr>
          <w:i/>
        </w:rPr>
        <w:t xml:space="preserve">Plans and the Structure of Behavior</w:t>
      </w:r>
      <w:r>
        <w:t xml:space="preserve">. New York: Holt.</w:t>
      </w:r>
    </w:p>
    <w:bookmarkEnd w:id="368"/>
    <w:bookmarkStart w:id="370" w:name="ref-Miller56"/>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r>
        <w:t xml:space="preserve"> </w:t>
      </w:r>
      <w:hyperlink r:id="rId369">
        <w:r>
          <w:rPr>
            <w:rStyle w:val="Hyperlink"/>
          </w:rPr>
          <w:t xml:space="preserve">http://www.ncbi.nlm.nih.gov/pubmed/8022966</w:t>
        </w:r>
      </w:hyperlink>
      <w:r>
        <w:t xml:space="preserve">.</w:t>
      </w:r>
    </w:p>
    <w:bookmarkEnd w:id="370"/>
    <w:bookmarkStart w:id="372" w:name="ref-MiyakeEmersonPadillaEtAl04"/>
    <w:p>
      <w:pPr>
        <w:pStyle w:val="Bibliography"/>
      </w:pPr>
      <w:r>
        <w:t xml:space="preserve">Miyake, Akira, Michael J. Emerson, Francisca Padilla, and Jeung-chan Ahn. 2004. “Inner Speech as a Retrieval Aid for Task Goals: The Effects of Cue Type and Articulatory Suppression in the Random Task Cuing Paradigm.”</w:t>
      </w:r>
      <w:r>
        <w:t xml:space="preserve"> </w:t>
      </w:r>
      <w:r>
        <w:rPr>
          <w:i/>
        </w:rPr>
        <w:t xml:space="preserve">Acta Psychologica</w:t>
      </w:r>
      <w:r>
        <w:t xml:space="preserve"> </w:t>
      </w:r>
      <w:r>
        <w:t xml:space="preserve">115 (February): 123–42.</w:t>
      </w:r>
      <w:r>
        <w:t xml:space="preserve"> </w:t>
      </w:r>
      <w:hyperlink r:id="rId371">
        <w:r>
          <w:rPr>
            <w:rStyle w:val="Hyperlink"/>
          </w:rPr>
          <w:t xml:space="preserve">http://www.ncbi.nlm.nih.gov/pubmed/14962397</w:t>
        </w:r>
      </w:hyperlink>
      <w:r>
        <w:t xml:space="preserve">.</w:t>
      </w:r>
    </w:p>
    <w:bookmarkEnd w:id="372"/>
    <w:bookmarkStart w:id="374" w:name="ref-MnihKavukcuogluSilverEtAl15"/>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r>
        <w:t xml:space="preserve"> </w:t>
      </w:r>
      <w:hyperlink r:id="rId373">
        <w:r>
          <w:rPr>
            <w:rStyle w:val="Hyperlink"/>
          </w:rPr>
          <w:t xml:space="preserve">http://www.ncbi.nlm.nih.gov/pubmed/25719670</w:t>
        </w:r>
      </w:hyperlink>
      <w:r>
        <w:t xml:space="preserve">.</w:t>
      </w:r>
    </w:p>
    <w:bookmarkEnd w:id="374"/>
    <w:bookmarkStart w:id="375" w:name="ref-MollickHazyKruegerEtAlInPress"/>
    <w:p>
      <w:pPr>
        <w:pStyle w:val="Bibliography"/>
      </w:pPr>
      <w:r>
        <w:t xml:space="preserve">Mollick, Jessica A., Thomas E. Hazy, Kai A. Krueger, Ananta Nair, Prescott Mackie, Seth A. Herd, and R. C. O’Reilly. n.d. “A Systems-Neuroscience Model of Phasic Dopamine.”</w:t>
      </w:r>
    </w:p>
    <w:bookmarkEnd w:id="375"/>
    <w:bookmarkStart w:id="377"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376">
        <w:r>
          <w:rPr>
            <w:rStyle w:val="Hyperlink"/>
          </w:rPr>
          <w:t xml:space="preserve">http://www.ncbi.nlm.nih.gov/pubmed/8774460</w:t>
        </w:r>
      </w:hyperlink>
      <w:r>
        <w:t xml:space="preserve">.</w:t>
      </w:r>
    </w:p>
    <w:bookmarkEnd w:id="377"/>
    <w:bookmarkStart w:id="379" w:name="ref-Morris01"/>
    <w:p>
      <w:pPr>
        <w:pStyle w:val="Bibliography"/>
      </w:pPr>
      <w:r>
        <w:t xml:space="preserve">Morris, Richard G. M. 2001. “Episodic Textendash Like Memory in Animals: Psychological Criteria, Neural Mechanisms and the Value of Episodic Textendash 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w:t>
      </w:r>
      <w:r>
        <w:t xml:space="preserve"> </w:t>
      </w:r>
      <w:hyperlink r:id="rId378">
        <w:r>
          <w:rPr>
            <w:rStyle w:val="Hyperlink"/>
          </w:rPr>
          <w:t xml:space="preserve">https://doi.org/10.1098/rstb.2001.0945</w:t>
        </w:r>
      </w:hyperlink>
      <w:r>
        <w:t xml:space="preserve">.</w:t>
      </w:r>
    </w:p>
    <w:bookmarkEnd w:id="379"/>
    <w:bookmarkStart w:id="380"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(January): 205–12.</w:t>
      </w:r>
    </w:p>
    <w:bookmarkEnd w:id="380"/>
    <w:bookmarkStart w:id="382" w:name="ref-Nagel74"/>
    <w:p>
      <w:pPr>
        <w:pStyle w:val="Bibliography"/>
      </w:pPr>
      <w:r>
        <w:t xml:space="preserve">Nagel, Thomas. 1974. “What Is It Like to Be a Bat?”</w:t>
      </w:r>
      <w:r>
        <w:t xml:space="preserve"> </w:t>
      </w:r>
      <w:r>
        <w:rPr>
          <w:i/>
        </w:rPr>
        <w:t xml:space="preserve">The Philosophical Review</w:t>
      </w:r>
      <w:r>
        <w:t xml:space="preserve"> </w:t>
      </w:r>
      <w:r>
        <w:t xml:space="preserve">83 (4): 435–50.</w:t>
      </w:r>
      <w:r>
        <w:t xml:space="preserve"> </w:t>
      </w:r>
      <w:hyperlink r:id="rId381">
        <w:r>
          <w:rPr>
            <w:rStyle w:val="Hyperlink"/>
          </w:rPr>
          <w:t xml:space="preserve">https://doi.org/10.2307/2183914</w:t>
        </w:r>
      </w:hyperlink>
      <w:r>
        <w:t xml:space="preserve">.</w:t>
      </w:r>
    </w:p>
    <w:bookmarkEnd w:id="382"/>
    <w:bookmarkStart w:id="383" w:name="ref-NeisserBoodooBouchardEtAl96"/>
    <w:p>
      <w:pPr>
        <w:pStyle w:val="Bibliography"/>
      </w:pPr>
      <w:r>
        <w:t xml:space="preserve">Neisser, Ulric, Gwyneth Boodoo, Thomas Bouchard, Nathan Brody, Stephen Ceci, Diane Halpern, John Loehlin, Robert Perloff, Robert Sternberg, and Susana Urbina. 1996. “Intelligence: Knowns and Unknowns.”</w:t>
      </w:r>
      <w:r>
        <w:t xml:space="preserve"> </w:t>
      </w:r>
      <w:r>
        <w:rPr>
          <w:i/>
        </w:rPr>
        <w:t xml:space="preserve">American Psychologist</w:t>
      </w:r>
      <w:r>
        <w:t xml:space="preserve"> </w:t>
      </w:r>
      <w:r>
        <w:t xml:space="preserve">51 (2): 77–101.</w:t>
      </w:r>
    </w:p>
    <w:bookmarkEnd w:id="383"/>
    <w:bookmarkStart w:id="384" w:name="ref-NewellSimon72"/>
    <w:p>
      <w:pPr>
        <w:pStyle w:val="Bibliography"/>
      </w:pPr>
      <w:r>
        <w:t xml:space="preserve">Newell, A., and H. A. Simon. 1972.</w:t>
      </w:r>
      <w:r>
        <w:t xml:space="preserve"> </w:t>
      </w:r>
      <w:r>
        <w:rPr>
          <w:i/>
        </w:rPr>
        <w:t xml:space="preserve">Human Problem Solving</w:t>
      </w:r>
      <w:r>
        <w:t xml:space="preserve">. Englewood Cliffs, NJ: Prentice-Hall.</w:t>
      </w:r>
    </w:p>
    <w:bookmarkEnd w:id="384"/>
    <w:bookmarkStart w:id="386" w:name="ref-NewmanNorman10"/>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r>
        <w:t xml:space="preserve"> </w:t>
      </w:r>
      <w:hyperlink r:id="rId385">
        <w:r>
          <w:rPr>
            <w:rStyle w:val="Hyperlink"/>
          </w:rPr>
          <w:t xml:space="preserve">http://www.ncbi.nlm.nih.gov/pubmed/20181622</w:t>
        </w:r>
      </w:hyperlink>
      <w:r>
        <w:t xml:space="preserve">.</w:t>
      </w:r>
    </w:p>
    <w:bookmarkEnd w:id="386"/>
    <w:bookmarkStart w:id="388"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387">
        <w:r>
          <w:rPr>
            <w:rStyle w:val="Hyperlink"/>
          </w:rPr>
          <w:t xml:space="preserve">http://www.ncbi.nlm.nih.gov/pubmed/14599236</w:t>
        </w:r>
      </w:hyperlink>
      <w:r>
        <w:t xml:space="preserve">.</w:t>
      </w:r>
    </w:p>
    <w:bookmarkEnd w:id="388"/>
    <w:bookmarkStart w:id="390" w:name="ref-OngurPrice00"/>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r>
        <w:t xml:space="preserve"> </w:t>
      </w:r>
      <w:hyperlink r:id="rId389">
        <w:r>
          <w:rPr>
            <w:rStyle w:val="Hyperlink"/>
          </w:rPr>
          <w:t xml:space="preserve">http://www.ncbi.nlm.nih.gov/pubmed/10731217</w:t>
        </w:r>
      </w:hyperlink>
      <w:r>
        <w:t xml:space="preserve">.</w:t>
      </w:r>
    </w:p>
    <w:bookmarkEnd w:id="390"/>
    <w:bookmarkStart w:id="392" w:name="ref-OReilly96"/>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r>
        <w:t xml:space="preserve"> </w:t>
      </w:r>
      <w:hyperlink r:id="rId391">
        <w:r>
          <w:rPr>
            <w:rStyle w:val="Hyperlink"/>
          </w:rPr>
          <w:t xml:space="preserve">https://doi.org/10.1162/neco.1996.8.5.895</w:t>
        </w:r>
      </w:hyperlink>
      <w:r>
        <w:t xml:space="preserve">.</w:t>
      </w:r>
    </w:p>
    <w:bookmarkEnd w:id="392"/>
    <w:bookmarkStart w:id="394" w:name="ref-OReilly06"/>
    <w:p>
      <w:pPr>
        <w:pStyle w:val="Bibliography"/>
      </w:pPr>
      <w:r>
        <w:t xml:space="preserve">———. 2006. “Biologically Based Computational Models of High-Level Cognition.”</w:t>
      </w:r>
      <w:r>
        <w:t xml:space="preserve"> </w:t>
      </w:r>
      <w:r>
        <w:rPr>
          <w:i/>
        </w:rPr>
        <w:t xml:space="preserve">Science</w:t>
      </w:r>
      <w:r>
        <w:t xml:space="preserve"> </w:t>
      </w:r>
      <w:r>
        <w:t xml:space="preserve">314 (5796): 91–94.</w:t>
      </w:r>
      <w:r>
        <w:t xml:space="preserve"> </w:t>
      </w:r>
      <w:hyperlink r:id="rId393">
        <w:r>
          <w:rPr>
            <w:rStyle w:val="Hyperlink"/>
          </w:rPr>
          <w:t xml:space="preserve">http://www.ncbi.nlm.nih.gov/pubmed/17023651</w:t>
        </w:r>
      </w:hyperlink>
      <w:r>
        <w:t xml:space="preserve">.</w:t>
      </w:r>
    </w:p>
    <w:bookmarkEnd w:id="394"/>
    <w:bookmarkStart w:id="396"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395">
        <w:r>
          <w:rPr>
            <w:rStyle w:val="Hyperlink"/>
          </w:rPr>
          <w:t xml:space="preserve">http://www.ncbi.nlm.nih.gov/pubmed/16378516</w:t>
        </w:r>
      </w:hyperlink>
      <w:r>
        <w:t xml:space="preserve">.</w:t>
      </w:r>
    </w:p>
    <w:bookmarkEnd w:id="396"/>
    <w:bookmarkStart w:id="397"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397"/>
    <w:bookmarkStart w:id="399" w:name="ref-OReillyMunakataFrankEtAl12"/>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r>
        <w:t xml:space="preserve"> </w:t>
      </w:r>
      <w:hyperlink r:id="rId398">
        <w:r>
          <w:rPr>
            <w:rStyle w:val="Hyperlink"/>
          </w:rPr>
          <w:t xml:space="preserve">http://ccnbook.colorado.edu</w:t>
        </w:r>
      </w:hyperlink>
      <w:r>
        <w:t xml:space="preserve">.</w:t>
      </w:r>
    </w:p>
    <w:bookmarkEnd w:id="399"/>
    <w:bookmarkStart w:id="401" w:name="ref-PlominDeary15"/>
    <w:p>
      <w:pPr>
        <w:pStyle w:val="Bibliography"/>
      </w:pPr>
      <w:r>
        <w:t xml:space="preserve">Plomin, R., and I. J. Deary. 2015. “Genetics and Intelligence Differences: Five Special Findings.”</w:t>
      </w:r>
      <w:r>
        <w:t xml:space="preserve"> </w:t>
      </w:r>
      <w:r>
        <w:rPr>
          <w:i/>
        </w:rPr>
        <w:t xml:space="preserve">Molecular Psychiatry</w:t>
      </w:r>
      <w:r>
        <w:t xml:space="preserve"> </w:t>
      </w:r>
      <w:r>
        <w:t xml:space="preserve">20 (1): 98–108.</w:t>
      </w:r>
      <w:r>
        <w:t xml:space="preserve"> </w:t>
      </w:r>
      <w:hyperlink r:id="rId400">
        <w:r>
          <w:rPr>
            <w:rStyle w:val="Hyperlink"/>
          </w:rPr>
          <w:t xml:space="preserve">https://doi.org/10.1038/mp.2014.105</w:t>
        </w:r>
      </w:hyperlink>
      <w:r>
        <w:t xml:space="preserve">.</w:t>
      </w:r>
    </w:p>
    <w:bookmarkEnd w:id="401"/>
    <w:bookmarkStart w:id="403" w:name="ref-PowerPluess15"/>
    <w:p>
      <w:pPr>
        <w:pStyle w:val="Bibliography"/>
      </w:pPr>
      <w:r>
        <w:t xml:space="preserve">Power, R. A., and M. Pluess. 2015. “Heritability Estimates of the Big Five Personality Traits Based on Common Genetic Variants.”</w:t>
      </w:r>
      <w:r>
        <w:t xml:space="preserve"> </w:t>
      </w:r>
      <w:r>
        <w:rPr>
          <w:i/>
        </w:rPr>
        <w:t xml:space="preserve">Translational Psychiatry</w:t>
      </w:r>
      <w:r>
        <w:t xml:space="preserve"> </w:t>
      </w:r>
      <w:r>
        <w:t xml:space="preserve">5 (7): e604.</w:t>
      </w:r>
      <w:r>
        <w:t xml:space="preserve"> </w:t>
      </w:r>
      <w:hyperlink r:id="rId402">
        <w:r>
          <w:rPr>
            <w:rStyle w:val="Hyperlink"/>
          </w:rPr>
          <w:t xml:space="preserve">https://doi.org/10.1038/tp.2015.96</w:t>
        </w:r>
      </w:hyperlink>
      <w:r>
        <w:t xml:space="preserve">.</w:t>
      </w:r>
    </w:p>
    <w:bookmarkEnd w:id="403"/>
    <w:bookmarkStart w:id="404" w:name="ref-Powers73"/>
    <w:p>
      <w:pPr>
        <w:pStyle w:val="Bibliography"/>
      </w:pPr>
      <w:r>
        <w:t xml:space="preserve">Powers, William T. 1973.</w:t>
      </w:r>
      <w:r>
        <w:t xml:space="preserve"> </w:t>
      </w:r>
      <w:r>
        <w:rPr>
          <w:i/>
        </w:rPr>
        <w:t xml:space="preserve">Behavior: The Control of Perception</w:t>
      </w:r>
      <w:r>
        <w:t xml:space="preserve">. Hawthorne.</w:t>
      </w:r>
    </w:p>
    <w:bookmarkEnd w:id="404"/>
    <w:bookmarkStart w:id="406" w:name="ref-QuirkMueller08"/>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r>
        <w:t xml:space="preserve"> </w:t>
      </w:r>
      <w:hyperlink r:id="rId405">
        <w:r>
          <w:rPr>
            <w:rStyle w:val="Hyperlink"/>
          </w:rPr>
          <w:t xml:space="preserve">http://www.ncbi.nlm.nih.gov/pubmed/17882236</w:t>
        </w:r>
      </w:hyperlink>
      <w:r>
        <w:t xml:space="preserve">.</w:t>
      </w:r>
    </w:p>
    <w:bookmarkEnd w:id="406"/>
    <w:bookmarkStart w:id="408"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407">
        <w:r>
          <w:rPr>
            <w:rStyle w:val="Hyperlink"/>
          </w:rPr>
          <w:t xml:space="preserve">https://doi.org/10.1038/nature03687</w:t>
        </w:r>
      </w:hyperlink>
      <w:r>
        <w:t xml:space="preserve">.</w:t>
      </w:r>
    </w:p>
    <w:bookmarkEnd w:id="408"/>
    <w:bookmarkStart w:id="409" w:name="ref-RavenCourtRaven77"/>
    <w:p>
      <w:pPr>
        <w:pStyle w:val="Bibliography"/>
      </w:pPr>
      <w:r>
        <w:t xml:space="preserve">Raven, J. C., J. H. Court, and J. Raven. 1977.</w:t>
      </w:r>
      <w:r>
        <w:t xml:space="preserve"> </w:t>
      </w:r>
      <w:r>
        <w:rPr>
          <w:i/>
        </w:rPr>
        <w:t xml:space="preserve">Standard Progressive Matrices</w:t>
      </w:r>
      <w:r>
        <w:t xml:space="preserve">. London: H. K. Lewis.</w:t>
      </w:r>
    </w:p>
    <w:bookmarkEnd w:id="409"/>
    <w:bookmarkStart w:id="411" w:name="ref-ReadMonroeBrownsteinEtAl10"/>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r>
        <w:t xml:space="preserve"> </w:t>
      </w:r>
      <w:hyperlink r:id="rId410">
        <w:r>
          <w:rPr>
            <w:rStyle w:val="Hyperlink"/>
          </w:rPr>
          <w:t xml:space="preserve">http://www.ncbi.nlm.nih.gov/pubmed/20063964</w:t>
        </w:r>
      </w:hyperlink>
      <w:r>
        <w:t xml:space="preserve">.</w:t>
      </w:r>
    </w:p>
    <w:bookmarkEnd w:id="411"/>
    <w:bookmarkStart w:id="412" w:name="ref-Redish04"/>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bookmarkEnd w:id="412"/>
    <w:bookmarkStart w:id="413"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413"/>
    <w:bookmarkStart w:id="415" w:name="ref-Riva-PosseChoiHoltzheimerEtAl14"/>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r>
        <w:t xml:space="preserve"> </w:t>
      </w:r>
      <w:hyperlink r:id="rId414">
        <w:r>
          <w:rPr>
            <w:rStyle w:val="Hyperlink"/>
          </w:rPr>
          <w:t xml:space="preserve">http://www.ncbi.nlm.nih.gov/pubmed/24832866</w:t>
        </w:r>
      </w:hyperlink>
      <w:r>
        <w:t xml:space="preserve">.</w:t>
      </w:r>
    </w:p>
    <w:bookmarkEnd w:id="415"/>
    <w:bookmarkStart w:id="417" w:name="ref-RoedigerMcDermott95"/>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w:t>
      </w:r>
      <w:r>
        <w:t xml:space="preserve"> </w:t>
      </w:r>
      <w:hyperlink r:id="rId416">
        <w:r>
          <w:rPr>
            <w:rStyle w:val="Hyperlink"/>
          </w:rPr>
          <w:t xml:space="preserve">https://doi.org/10.1037/0278-7393.21.4.803</w:t>
        </w:r>
      </w:hyperlink>
      <w:r>
        <w:t xml:space="preserve">.</w:t>
      </w:r>
    </w:p>
    <w:bookmarkEnd w:id="417"/>
    <w:bookmarkStart w:id="419" w:name="ref-RoumisFrank15"/>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w:t>
      </w:r>
      <w:r>
        <w:t xml:space="preserve"> </w:t>
      </w:r>
      <w:hyperlink r:id="rId418">
        <w:r>
          <w:rPr>
            <w:rStyle w:val="Hyperlink"/>
          </w:rPr>
          <w:t xml:space="preserve">https://doi.org/10.1016/j.conb.2015.05.001</w:t>
        </w:r>
      </w:hyperlink>
      <w:r>
        <w:t xml:space="preserve">.</w:t>
      </w:r>
    </w:p>
    <w:bookmarkEnd w:id="419"/>
    <w:bookmarkStart w:id="421" w:name="ref-RudebeckWaltonSmythEtAl06"/>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r>
        <w:t xml:space="preserve"> </w:t>
      </w:r>
      <w:hyperlink r:id="rId420">
        <w:r>
          <w:rPr>
            <w:rStyle w:val="Hyperlink"/>
          </w:rPr>
          <w:t xml:space="preserve">http://www.ncbi.nlm.nih.gov/pubmed/16921368</w:t>
        </w:r>
      </w:hyperlink>
      <w:r>
        <w:t xml:space="preserve">.</w:t>
      </w:r>
    </w:p>
    <w:bookmarkEnd w:id="421"/>
    <w:bookmarkStart w:id="422" w:name="ref-Rudy13"/>
    <w:p>
      <w:pPr>
        <w:pStyle w:val="Bibliography"/>
      </w:pPr>
      <w:r>
        <w:t xml:space="preserve">Rudy, Jerry. 2013.</w:t>
      </w:r>
      <w:r>
        <w:t xml:space="preserve"> </w:t>
      </w:r>
      <w:r>
        <w:rPr>
          <w:i/>
        </w:rPr>
        <w:t xml:space="preserve">The Neurobiology of Learning and Memory</w:t>
      </w:r>
      <w:r>
        <w:t xml:space="preserve">. Second Edition. Oxford, New York: Oxford University Press.</w:t>
      </w:r>
    </w:p>
    <w:bookmarkEnd w:id="422"/>
    <w:bookmarkStart w:id="423"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423"/>
    <w:bookmarkStart w:id="424" w:name="ref-RumelhartMcClelland86"/>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bookmarkEnd w:id="424"/>
    <w:bookmarkStart w:id="425" w:name="ref-SchneiderShiffrin77"/>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(January): 1–66.</w:t>
      </w:r>
    </w:p>
    <w:bookmarkEnd w:id="425"/>
    <w:bookmarkStart w:id="426" w:name="ref-Schultz86"/>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bookmarkEnd w:id="426"/>
    <w:bookmarkStart w:id="428"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427">
        <w:r>
          <w:rPr>
            <w:rStyle w:val="Hyperlink"/>
          </w:rPr>
          <w:t xml:space="preserve">http://www.ncbi.nlm.nih.gov/pubmed/9054347</w:t>
        </w:r>
      </w:hyperlink>
      <w:r>
        <w:t xml:space="preserve">.</w:t>
      </w:r>
    </w:p>
    <w:bookmarkEnd w:id="428"/>
    <w:bookmarkStart w:id="429" w:name="ref-SemendeferiLuSchenkerEtAl02"/>
    <w:p>
      <w:pPr>
        <w:pStyle w:val="Bibliography"/>
      </w:pPr>
      <w:r>
        <w:t xml:space="preserve">Semendeferi, K., A. Lu, N. Schenker, and H. Damasio. 2002. “Humans and Great Apes Share a Large Frontal Cortex.”</w:t>
      </w:r>
      <w:r>
        <w:t xml:space="preserve"> </w:t>
      </w:r>
      <w:r>
        <w:rPr>
          <w:i/>
        </w:rPr>
        <w:t xml:space="preserve">Nature Neuroscience</w:t>
      </w:r>
      <w:r>
        <w:t xml:space="preserve"> </w:t>
      </w:r>
      <w:r>
        <w:t xml:space="preserve">5 (January): 272–76.</w:t>
      </w:r>
    </w:p>
    <w:bookmarkEnd w:id="429"/>
    <w:bookmarkStart w:id="430" w:name="ref-ShiffrinSchneider77"/>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(January): 127–90.</w:t>
      </w:r>
    </w:p>
    <w:bookmarkEnd w:id="430"/>
    <w:bookmarkStart w:id="432" w:name="ref-Siegler81"/>
    <w:p>
      <w:pPr>
        <w:pStyle w:val="Bibliography"/>
      </w:pPr>
      <w:r>
        <w:t xml:space="preserve">Siegler, Robert S. 1981. “Developmental Sequences Within and Between Concepts.”</w:t>
      </w:r>
      <w:r>
        <w:t xml:space="preserve"> </w:t>
      </w:r>
      <w:r>
        <w:rPr>
          <w:i/>
        </w:rPr>
        <w:t xml:space="preserve">Monographs of the Society for Research in Child Development</w:t>
      </w:r>
      <w:r>
        <w:t xml:space="preserve"> </w:t>
      </w:r>
      <w:r>
        <w:t xml:space="preserve">46 (2): 1–84.</w:t>
      </w:r>
      <w:r>
        <w:t xml:space="preserve"> </w:t>
      </w:r>
      <w:hyperlink r:id="rId431">
        <w:r>
          <w:rPr>
            <w:rStyle w:val="Hyperlink"/>
          </w:rPr>
          <w:t xml:space="preserve">https://doi.org/10.2307/1165995</w:t>
        </w:r>
      </w:hyperlink>
      <w:r>
        <w:t xml:space="preserve">.</w:t>
      </w:r>
    </w:p>
    <w:bookmarkEnd w:id="432"/>
    <w:bookmarkStart w:id="434" w:name="ref-SilverSchrittwieserSimonyanEtAl17"/>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w:t>
      </w:r>
      <w:r>
        <w:t xml:space="preserve"> </w:t>
      </w:r>
      <w:hyperlink r:id="rId433">
        <w:r>
          <w:rPr>
            <w:rStyle w:val="Hyperlink"/>
          </w:rPr>
          <w:t xml:space="preserve">https://doi.org/10.1038/nature24270</w:t>
        </w:r>
      </w:hyperlink>
      <w:r>
        <w:t xml:space="preserve">.</w:t>
      </w:r>
    </w:p>
    <w:bookmarkEnd w:id="434"/>
    <w:bookmarkStart w:id="436" w:name="ref-SimonsBootCharnessEtAl16"/>
    <w:p>
      <w:pPr>
        <w:pStyle w:val="Bibliography"/>
      </w:pPr>
      <w:r>
        <w:t xml:space="preserve">Simons, Daniel J., Walter R. Boot, Neil Charness, Susan E. Gathercole, Christopher F. Chabris, David Z. Hambrick, and Elizabeth A. L. Stine-Morrow. 2016. “Do ‘Brain-Training’ Programs Work?”</w:t>
      </w:r>
      <w:r>
        <w:t xml:space="preserve"> </w:t>
      </w:r>
      <w:r>
        <w:rPr>
          <w:i/>
        </w:rPr>
        <w:t xml:space="preserve">Psychological Science in the Public Interest</w:t>
      </w:r>
      <w:r>
        <w:t xml:space="preserve"> </w:t>
      </w:r>
      <w:r>
        <w:t xml:space="preserve">17 (3): 103–86.</w:t>
      </w:r>
      <w:r>
        <w:t xml:space="preserve"> </w:t>
      </w:r>
      <w:hyperlink r:id="rId435">
        <w:r>
          <w:rPr>
            <w:rStyle w:val="Hyperlink"/>
          </w:rPr>
          <w:t xml:space="preserve">https://doi.org/10.1177/1529100616661983</w:t>
        </w:r>
      </w:hyperlink>
      <w:r>
        <w:t xml:space="preserve">.</w:t>
      </w:r>
    </w:p>
    <w:bookmarkEnd w:id="436"/>
    <w:bookmarkStart w:id="438" w:name="ref-SniekersStringerWatanabeEtAl17"/>
    <w:p>
      <w:pPr>
        <w:pStyle w:val="Bibliography"/>
      </w:pPr>
      <w:r>
        <w:t xml:space="preserve">Sniekers, Suzanne, Sven Stringer, Kyoko Watanabe, Philip R. Jansen, Jonathan R. I. Coleman, Eva Krapohl, Erdogan Taskesen, et al. 2017. “Genome-Wide Association Meta-Analysis of 78,308 Individuals Identifies New Loci and Genes Influencing Human Intelligence.”</w:t>
      </w:r>
      <w:r>
        <w:t xml:space="preserve"> </w:t>
      </w:r>
      <w:r>
        <w:rPr>
          <w:i/>
        </w:rPr>
        <w:t xml:space="preserve">Nature Genetics</w:t>
      </w:r>
      <w:r>
        <w:t xml:space="preserve"> </w:t>
      </w:r>
      <w:r>
        <w:t xml:space="preserve">49 (7): 1107–12.</w:t>
      </w:r>
      <w:r>
        <w:t xml:space="preserve"> </w:t>
      </w:r>
      <w:hyperlink r:id="rId437">
        <w:r>
          <w:rPr>
            <w:rStyle w:val="Hyperlink"/>
          </w:rPr>
          <w:t xml:space="preserve">https://doi.org/10.1038/ng.3869</w:t>
        </w:r>
      </w:hyperlink>
      <w:r>
        <w:t xml:space="preserve">.</w:t>
      </w:r>
    </w:p>
    <w:bookmarkEnd w:id="438"/>
    <w:bookmarkStart w:id="440" w:name="ref-Sperling60"/>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w:t>
      </w:r>
      <w:r>
        <w:t xml:space="preserve"> </w:t>
      </w:r>
      <w:hyperlink r:id="rId439">
        <w:r>
          <w:rPr>
            <w:rStyle w:val="Hyperlink"/>
          </w:rPr>
          <w:t xml:space="preserve">https://doi.org/10.1037/h0093759</w:t>
        </w:r>
      </w:hyperlink>
      <w:r>
        <w:t xml:space="preserve">.</w:t>
      </w:r>
    </w:p>
    <w:bookmarkEnd w:id="440"/>
    <w:bookmarkStart w:id="441" w:name="ref-Squire92"/>
    <w:p>
      <w:pPr>
        <w:pStyle w:val="Bibliography"/>
      </w:pPr>
      <w:r>
        <w:t xml:space="preserve">Squire, L. R. 1992. “Memory and the Hippocampus: A Synthesis from Findings with Rats, Monkeys, and Humans.”</w:t>
      </w:r>
      <w:r>
        <w:t xml:space="preserve"> </w:t>
      </w:r>
      <w:r>
        <w:rPr>
          <w:i/>
        </w:rPr>
        <w:t xml:space="preserve">Psychological Review</w:t>
      </w:r>
      <w:r>
        <w:t xml:space="preserve"> </w:t>
      </w:r>
      <w:r>
        <w:t xml:space="preserve">99 (January): 195–231.</w:t>
      </w:r>
    </w:p>
    <w:bookmarkEnd w:id="441"/>
    <w:bookmarkStart w:id="442" w:name="ref-StoccoLebiereAnderson10"/>
    <w:p>
      <w:pPr>
        <w:pStyle w:val="Bibliography"/>
      </w:pPr>
      <w:r>
        <w:t xml:space="preserve">Stocco, A., C. Lebiere, and J. R. Anderson. 2010. “Conditional Routing of Information to the Cortex: A Model of the Basal Ganglia’s Role in Cognitive Coordination.”</w:t>
      </w:r>
      <w:r>
        <w:t xml:space="preserve"> </w:t>
      </w:r>
      <w:r>
        <w:rPr>
          <w:i/>
        </w:rPr>
        <w:t xml:space="preserve">Psychological Review</w:t>
      </w:r>
      <w:r>
        <w:t xml:space="preserve"> </w:t>
      </w:r>
      <w:r>
        <w:t xml:space="preserve">117: 541–74.</w:t>
      </w:r>
    </w:p>
    <w:bookmarkEnd w:id="442"/>
    <w:bookmarkStart w:id="443"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bookmarkEnd w:id="443"/>
    <w:bookmarkStart w:id="445" w:name="ref-StussFlodenAlexanderEtAl01"/>
    <w:p>
      <w:pPr>
        <w:pStyle w:val="Bibliography"/>
      </w:pPr>
      <w:r>
        <w:t xml:space="preserve">Stuss, D. T., D. Floden, M. P. Alexander, B. Levine, and D. Katz. 2001. “Stroop Performance in Focal Lesion Patients: Dissociation of Processes and Frontal Lobe Lesion Location.”</w:t>
      </w:r>
      <w:r>
        <w:t xml:space="preserve"> </w:t>
      </w:r>
      <w:r>
        <w:rPr>
          <w:i/>
        </w:rPr>
        <w:t xml:space="preserve">Neuropsychologia</w:t>
      </w:r>
      <w:r>
        <w:t xml:space="preserve"> </w:t>
      </w:r>
      <w:r>
        <w:t xml:space="preserve">39 (May): 771–86.</w:t>
      </w:r>
      <w:r>
        <w:t xml:space="preserve"> </w:t>
      </w:r>
      <w:hyperlink r:id="rId444">
        <w:r>
          <w:rPr>
            <w:rStyle w:val="Hyperlink"/>
          </w:rPr>
          <w:t xml:space="preserve">http://www.ncbi.nlm.nih.gov/pubmed/11369401</w:t>
        </w:r>
      </w:hyperlink>
      <w:r>
        <w:t xml:space="preserve">.</w:t>
      </w:r>
    </w:p>
    <w:bookmarkEnd w:id="445"/>
    <w:bookmarkStart w:id="447" w:name="ref-SutherlandOBrienLehmann08"/>
    <w:p>
      <w:pPr>
        <w:pStyle w:val="Bibliography"/>
      </w:pPr>
      <w:r>
        <w:t xml:space="preserve">Sutherland, Robert J, Jamus O’Brien, and Hugo Lehmann. n.d. “Absence of Systems Consolidation of Fear Memories After Dorsal, Ventral, or Complete Hippocampal Damage.”</w:t>
      </w:r>
      <w:r>
        <w:t xml:space="preserve"> </w:t>
      </w:r>
      <w:r>
        <w:rPr>
          <w:i/>
        </w:rPr>
        <w:t xml:space="preserve">Hippocampus</w:t>
      </w:r>
      <w:r>
        <w:t xml:space="preserve"> </w:t>
      </w:r>
      <w:r>
        <w:t xml:space="preserve">18 (7): 710–18.</w:t>
      </w:r>
      <w:r>
        <w:t xml:space="preserve"> </w:t>
      </w:r>
      <w:hyperlink r:id="rId446">
        <w:r>
          <w:rPr>
            <w:rStyle w:val="Hyperlink"/>
          </w:rPr>
          <w:t xml:space="preserve">http://www.ncbi.nlm.nih.gov/pubmed/18446823</w:t>
        </w:r>
      </w:hyperlink>
      <w:r>
        <w:t xml:space="preserve">.</w:t>
      </w:r>
    </w:p>
    <w:bookmarkEnd w:id="447"/>
    <w:bookmarkStart w:id="449"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448">
        <w:r>
          <w:rPr>
            <w:rStyle w:val="Hyperlink"/>
          </w:rPr>
          <w:t xml:space="preserve">http://www.ncbi.nlm.nih.gov/pubmed/7291377</w:t>
        </w:r>
      </w:hyperlink>
      <w:r>
        <w:t xml:space="preserve">.</w:t>
      </w:r>
    </w:p>
    <w:bookmarkEnd w:id="449"/>
    <w:bookmarkStart w:id="450" w:name="ref-Thorndike1911"/>
    <w:p>
      <w:pPr>
        <w:pStyle w:val="Bibliography"/>
      </w:pPr>
      <w:r>
        <w:t xml:space="preserve">Thorndike, E. L. 1911.</w:t>
      </w:r>
      <w:r>
        <w:t xml:space="preserve"> </w:t>
      </w:r>
      <w:r>
        <w:rPr>
          <w:i/>
        </w:rPr>
        <w:t xml:space="preserve">Animal Intelligence: Experimental Studies</w:t>
      </w:r>
      <w:r>
        <w:t xml:space="preserve">. New York: The MacMillan Company.</w:t>
      </w:r>
    </w:p>
    <w:bookmarkEnd w:id="450"/>
    <w:bookmarkStart w:id="452" w:name="ref-Tolman48"/>
    <w:p>
      <w:pPr>
        <w:pStyle w:val="Bibliography"/>
      </w:pPr>
      <w:r>
        <w:t xml:space="preserve">Tolman, E. C. 1948. “Cognitive Maps in Rats and Men.”</w:t>
      </w:r>
      <w:r>
        <w:t xml:space="preserve"> </w:t>
      </w:r>
      <w:r>
        <w:rPr>
          <w:i/>
        </w:rPr>
        <w:t xml:space="preserve">Psychological Review</w:t>
      </w:r>
      <w:r>
        <w:t xml:space="preserve"> </w:t>
      </w:r>
      <w:r>
        <w:t xml:space="preserve">55 (4): 189–208.</w:t>
      </w:r>
      <w:r>
        <w:t xml:space="preserve"> </w:t>
      </w:r>
      <w:hyperlink r:id="rId451">
        <w:r>
          <w:rPr>
            <w:rStyle w:val="Hyperlink"/>
          </w:rPr>
          <w:t xml:space="preserve">http://www.ncbi.nlm.nih.gov/pubmed/18870876</w:t>
        </w:r>
      </w:hyperlink>
      <w:r>
        <w:t xml:space="preserve">.</w:t>
      </w:r>
    </w:p>
    <w:bookmarkEnd w:id="452"/>
    <w:bookmarkStart w:id="454" w:name="ref-Tononi04"/>
    <w:p>
      <w:pPr>
        <w:pStyle w:val="Bibliography"/>
      </w:pPr>
      <w:r>
        <w:t xml:space="preserve">Tononi, Giulio. 2004. “An Information Integration Theory of Consciousness.”</w:t>
      </w:r>
      <w:r>
        <w:t xml:space="preserve"> </w:t>
      </w:r>
      <w:r>
        <w:rPr>
          <w:i/>
        </w:rPr>
        <w:t xml:space="preserve">BMC Neuroscience</w:t>
      </w:r>
      <w:r>
        <w:t xml:space="preserve"> </w:t>
      </w:r>
      <w:r>
        <w:t xml:space="preserve">5 (November): 42.</w:t>
      </w:r>
      <w:r>
        <w:t xml:space="preserve"> </w:t>
      </w:r>
      <w:hyperlink r:id="rId453">
        <w:r>
          <w:rPr>
            <w:rStyle w:val="Hyperlink"/>
          </w:rPr>
          <w:t xml:space="preserve">https://doi.org/10.1186/1471-2202-5-42</w:t>
        </w:r>
      </w:hyperlink>
      <w:r>
        <w:t xml:space="preserve">.</w:t>
      </w:r>
    </w:p>
    <w:bookmarkEnd w:id="454"/>
    <w:bookmarkStart w:id="456" w:name="ref-TrzaskowskiDalePlomin13"/>
    <w:p>
      <w:pPr>
        <w:pStyle w:val="Bibliography"/>
      </w:pPr>
      <w:r>
        <w:t xml:space="preserve">Trzaskowski, Maciej, Philip S. Dale, and Robert Plomin. 2013. “No Genetic Influence for Childhood Behavior Problems from DNA Analysis.”</w:t>
      </w:r>
      <w:r>
        <w:t xml:space="preserve"> </w:t>
      </w:r>
      <w:r>
        <w:rPr>
          <w:i/>
        </w:rPr>
        <w:t xml:space="preserve">Journal of the American Academy of Child &amp; Adolescent Psychiatry</w:t>
      </w:r>
      <w:r>
        <w:t xml:space="preserve"> </w:t>
      </w:r>
      <w:r>
        <w:t xml:space="preserve">52 (10): 1048–1056.e3.</w:t>
      </w:r>
      <w:r>
        <w:t xml:space="preserve"> </w:t>
      </w:r>
      <w:hyperlink r:id="rId455">
        <w:r>
          <w:rPr>
            <w:rStyle w:val="Hyperlink"/>
          </w:rPr>
          <w:t xml:space="preserve">https://doi.org/10.1016/j.jaac.2013.07.016</w:t>
        </w:r>
      </w:hyperlink>
      <w:r>
        <w:t xml:space="preserve">.</w:t>
      </w:r>
    </w:p>
    <w:bookmarkEnd w:id="456"/>
    <w:bookmarkStart w:id="457" w:name="ref-Tulving72"/>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bookmarkEnd w:id="457"/>
    <w:bookmarkStart w:id="458" w:name="ref-Tulving83"/>
    <w:p>
      <w:pPr>
        <w:pStyle w:val="Bibliography"/>
      </w:pPr>
      <w:r>
        <w:t xml:space="preserve">———. 1983.</w:t>
      </w:r>
      <w:r>
        <w:t xml:space="preserve"> </w:t>
      </w:r>
      <w:r>
        <w:rPr>
          <w:i/>
        </w:rPr>
        <w:t xml:space="preserve">Elements of Episodic Memory</w:t>
      </w:r>
      <w:r>
        <w:t xml:space="preserve">. Oxford, England: Clarendon Press.</w:t>
      </w:r>
    </w:p>
    <w:bookmarkEnd w:id="458"/>
    <w:bookmarkStart w:id="460" w:name="ref-Turing36"/>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459">
        <w:r>
          <w:rPr>
            <w:rStyle w:val="Hyperlink"/>
          </w:rPr>
          <w:t xml:space="preserve">https://doi.org/10.1112/plms/s2-42.1.230</w:t>
        </w:r>
      </w:hyperlink>
      <w:r>
        <w:t xml:space="preserve">.</w:t>
      </w:r>
    </w:p>
    <w:bookmarkEnd w:id="460"/>
    <w:bookmarkStart w:id="462" w:name="ref-Turkheimer00"/>
    <w:p>
      <w:pPr>
        <w:pStyle w:val="Bibliography"/>
      </w:pPr>
      <w:r>
        <w:t xml:space="preserve">Turkheimer, Eric. 2000. “Three Laws of Behavior Genetics and What They Mean.”</w:t>
      </w:r>
      <w:r>
        <w:t xml:space="preserve"> </w:t>
      </w:r>
      <w:r>
        <w:rPr>
          <w:i/>
        </w:rPr>
        <w:t xml:space="preserve">Current Directions in Psychological Science</w:t>
      </w:r>
      <w:r>
        <w:t xml:space="preserve"> </w:t>
      </w:r>
      <w:r>
        <w:t xml:space="preserve">9 (5): 160–64.</w:t>
      </w:r>
      <w:r>
        <w:t xml:space="preserve"> </w:t>
      </w:r>
      <w:hyperlink r:id="rId461">
        <w:r>
          <w:rPr>
            <w:rStyle w:val="Hyperlink"/>
          </w:rPr>
          <w:t xml:space="preserve">https://doi.org/10.1111/1467-8721.00084</w:t>
        </w:r>
      </w:hyperlink>
      <w:r>
        <w:t xml:space="preserve">.</w:t>
      </w:r>
    </w:p>
    <w:bookmarkEnd w:id="462"/>
    <w:bookmarkStart w:id="464" w:name="ref-Turkheimer11"/>
    <w:p>
      <w:pPr>
        <w:pStyle w:val="Bibliography"/>
      </w:pPr>
      <w:r>
        <w:t xml:space="preserve">———. 2011. “Still Missing.”</w:t>
      </w:r>
      <w:r>
        <w:t xml:space="preserve"> </w:t>
      </w:r>
      <w:r>
        <w:rPr>
          <w:i/>
        </w:rPr>
        <w:t xml:space="preserve">Research in Human Development</w:t>
      </w:r>
      <w:r>
        <w:t xml:space="preserve"> </w:t>
      </w:r>
      <w:r>
        <w:t xml:space="preserve">8 (3-4): 227–41.</w:t>
      </w:r>
      <w:r>
        <w:t xml:space="preserve"> </w:t>
      </w:r>
      <w:hyperlink r:id="rId463">
        <w:r>
          <w:rPr>
            <w:rStyle w:val="Hyperlink"/>
          </w:rPr>
          <w:t xml:space="preserve">https://doi.org/10.1080/15427609.2011.625321</w:t>
        </w:r>
      </w:hyperlink>
      <w:r>
        <w:t xml:space="preserve">.</w:t>
      </w:r>
    </w:p>
    <w:bookmarkEnd w:id="464"/>
    <w:bookmarkStart w:id="465" w:name="ref-vonNeumann45"/>
    <w:p>
      <w:pPr>
        <w:pStyle w:val="Bibliography"/>
      </w:pPr>
      <w:r>
        <w:t xml:space="preserve">von Neumann, John. 1945. “First Draft of a Report on the EDVAC.”</w:t>
      </w:r>
    </w:p>
    <w:bookmarkEnd w:id="465"/>
    <w:bookmarkStart w:id="467" w:name="ref-WallisDiasRobbinsEtAl01"/>
    <w:p>
      <w:pPr>
        <w:pStyle w:val="Bibliography"/>
      </w:pPr>
      <w:r>
        <w:t xml:space="preserve">Wallis, J D, R Dias, T W Robbins, and A C Roberts. 2001. “Dissociable Contributions of the Orbitofrontal and Lateral Prefrontal Cortex of the Marmoset to Performance on a Detour Reaching Task.”</w:t>
      </w:r>
      <w:r>
        <w:t xml:space="preserve"> </w:t>
      </w:r>
      <w:r>
        <w:rPr>
          <w:i/>
        </w:rPr>
        <w:t xml:space="preserve">The European Journal of Neuroscience</w:t>
      </w:r>
      <w:r>
        <w:t xml:space="preserve"> </w:t>
      </w:r>
      <w:r>
        <w:t xml:space="preserve">13 (May).</w:t>
      </w:r>
      <w:r>
        <w:t xml:space="preserve"> </w:t>
      </w:r>
      <w:hyperlink r:id="rId466">
        <w:r>
          <w:rPr>
            <w:rStyle w:val="Hyperlink"/>
          </w:rPr>
          <w:t xml:space="preserve">http://www.ncbi.nlm.nih.gov/pubmed/11359531</w:t>
        </w:r>
      </w:hyperlink>
      <w:r>
        <w:t xml:space="preserve">.</w:t>
      </w:r>
    </w:p>
    <w:bookmarkEnd w:id="467"/>
    <w:bookmarkStart w:id="469" w:name="ref-WallisKennerley11"/>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r>
        <w:t xml:space="preserve"> </w:t>
      </w:r>
      <w:hyperlink r:id="rId468">
        <w:r>
          <w:rPr>
            <w:rStyle w:val="Hyperlink"/>
          </w:rPr>
          <w:t xml:space="preserve">http://www.ncbi.nlm.nih.gov/pubmed/22145873</w:t>
        </w:r>
      </w:hyperlink>
      <w:r>
        <w:t xml:space="preserve">.</w:t>
      </w:r>
    </w:p>
    <w:bookmarkEnd w:id="469"/>
    <w:bookmarkStart w:id="470" w:name="ref-Wason68"/>
    <w:p>
      <w:pPr>
        <w:pStyle w:val="Bibliography"/>
      </w:pPr>
      <w:r>
        <w:t xml:space="preserve">Wason, P. 1968. “Reasoning About a Rule.”</w:t>
      </w:r>
      <w:r>
        <w:t xml:space="preserve"> </w:t>
      </w:r>
      <w:r>
        <w:rPr>
          <w:i/>
        </w:rPr>
        <w:t xml:space="preserve">Quarterly Journal of Experimental Psychology</w:t>
      </w:r>
      <w:r>
        <w:t xml:space="preserve"> </w:t>
      </w:r>
      <w:r>
        <w:t xml:space="preserve">20 (January): 273–81.</w:t>
      </w:r>
    </w:p>
    <w:bookmarkEnd w:id="470"/>
    <w:bookmarkStart w:id="472" w:name="ref-WilsonMcNaughton94"/>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r>
        <w:t xml:space="preserve"> </w:t>
      </w:r>
      <w:hyperlink r:id="rId471">
        <w:r>
          <w:rPr>
            <w:rStyle w:val="Hyperlink"/>
          </w:rPr>
          <w:t xml:space="preserve">http://www.ncbi.nlm.nih.gov/pubmed/8036517</w:t>
        </w:r>
      </w:hyperlink>
      <w:r>
        <w:t xml:space="preserve">.</w:t>
      </w:r>
    </w:p>
    <w:bookmarkEnd w:id="472"/>
    <w:bookmarkStart w:id="473" w:name="ref-YerkesDodson08"/>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bookmarkEnd w:id="473"/>
    <w:bookmarkStart w:id="475" w:name="ref-YerysMunakata06"/>
    <w:p>
      <w:pPr>
        <w:pStyle w:val="Bibliography"/>
      </w:pPr>
      <w:r>
        <w:t xml:space="preserve">Yerys, Benjamin E., and Yuko Munakata. 2006. “When Labels Hurt but Novelty Helps: Children’s Perseveration and Flexibility in a Card-Sorting Task.”</w:t>
      </w:r>
      <w:r>
        <w:t xml:space="preserve"> </w:t>
      </w:r>
      <w:r>
        <w:rPr>
          <w:i/>
        </w:rPr>
        <w:t xml:space="preserve">Child Development</w:t>
      </w:r>
      <w:r>
        <w:t xml:space="preserve"> </w:t>
      </w:r>
      <w:r>
        <w:t xml:space="preserve">77 (November): 1589–1607.</w:t>
      </w:r>
      <w:r>
        <w:t xml:space="preserve"> </w:t>
      </w:r>
      <w:hyperlink r:id="rId474">
        <w:r>
          <w:rPr>
            <w:rStyle w:val="Hyperlink"/>
          </w:rPr>
          <w:t xml:space="preserve">http://www.ncbi.nlm.nih.gov/pubmed/17107448</w:t>
        </w:r>
      </w:hyperlink>
      <w:r>
        <w:t xml:space="preserve">.</w:t>
      </w:r>
    </w:p>
    <w:bookmarkEnd w:id="475"/>
    <w:bookmarkStart w:id="476" w:name="ref-ZelazoFryeRapus96"/>
    <w:p>
      <w:pPr>
        <w:pStyle w:val="Bibliography"/>
      </w:pPr>
      <w:r>
        <w:t xml:space="preserve">Zelazo, Philip David, Douglas Frye, and Tanja Rapus. 1996. “An Age-Related Dissociation Between Knowing Rules and Using Them.”</w:t>
      </w:r>
      <w:r>
        <w:t xml:space="preserve"> </w:t>
      </w:r>
      <w:r>
        <w:rPr>
          <w:i/>
        </w:rPr>
        <w:t xml:space="preserve">Cognitive Development</w:t>
      </w:r>
      <w:r>
        <w:t xml:space="preserve"> </w:t>
      </w:r>
      <w:r>
        <w:t xml:space="preserve">11 (January): 37–63.</w:t>
      </w:r>
    </w:p>
    <w:bookmarkEnd w:id="476"/>
    <w:bookmarkEnd w:id="477"/>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3" Target="media/rId103.png" /><Relationship Type="http://schemas.openxmlformats.org/officeDocument/2006/relationships/image" Id="rId102" Target="media/rId102.png" /><Relationship Type="http://schemas.openxmlformats.org/officeDocument/2006/relationships/image" Id="rId57" Target="media/rId57.png" /><Relationship Type="http://schemas.openxmlformats.org/officeDocument/2006/relationships/image" Id="rId99" Target="media/rId99.png" /><Relationship Type="http://schemas.openxmlformats.org/officeDocument/2006/relationships/image" Id="rId63" Target="media/rId63.png" /><Relationship Type="http://schemas.openxmlformats.org/officeDocument/2006/relationships/image" Id="rId97" Target="media/rId97.png" /><Relationship Type="http://schemas.openxmlformats.org/officeDocument/2006/relationships/image" Id="rId60" Target="media/rId60.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06" Target="media/rId106.png" /><Relationship Type="http://schemas.openxmlformats.org/officeDocument/2006/relationships/image" Id="rId133" Target="media/rId133.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0" Target="media/rId110.png" /><Relationship Type="http://schemas.openxmlformats.org/officeDocument/2006/relationships/image" Id="rId191" Target="media/rId191.jpg" /><Relationship Type="http://schemas.openxmlformats.org/officeDocument/2006/relationships/image" Id="rId38" Target="media/rId38.png" /><Relationship Type="http://schemas.openxmlformats.org/officeDocument/2006/relationships/image" Id="rId144" Target="media/rId144.png" /><Relationship Type="http://schemas.openxmlformats.org/officeDocument/2006/relationships/image" Id="rId46" Target="media/rId46.png" /><Relationship Type="http://schemas.openxmlformats.org/officeDocument/2006/relationships/image" Id="rId177" Target="media/rId177.png" /><Relationship Type="http://schemas.openxmlformats.org/officeDocument/2006/relationships/image" Id="rId146" Target="media/rId146.png" /><Relationship Type="http://schemas.openxmlformats.org/officeDocument/2006/relationships/image" Id="rId174" Target="media/rId174.jpg" /><Relationship Type="http://schemas.openxmlformats.org/officeDocument/2006/relationships/image" Id="rId188" Target="media/rId188.jpg" /><Relationship Type="http://schemas.openxmlformats.org/officeDocument/2006/relationships/image" Id="rId176" Target="media/rId176.png" /><Relationship Type="http://schemas.openxmlformats.org/officeDocument/2006/relationships/image" Id="rId175" Target="media/rId175.png" /><Relationship Type="http://schemas.openxmlformats.org/officeDocument/2006/relationships/image" Id="rId124" Target="media/rId124.png" /><Relationship Type="http://schemas.openxmlformats.org/officeDocument/2006/relationships/image" Id="rId55" Target="media/rId55.jpg" /><Relationship Type="http://schemas.openxmlformats.org/officeDocument/2006/relationships/image" Id="rId164" Target="media/rId164.png" /><Relationship Type="http://schemas.openxmlformats.org/officeDocument/2006/relationships/image" Id="rId41" Target="media/rId41.png" /><Relationship Type="http://schemas.openxmlformats.org/officeDocument/2006/relationships/image" Id="rId192" Target="media/rId192.png" /><Relationship Type="http://schemas.openxmlformats.org/officeDocument/2006/relationships/image" Id="rId72" Target="media/rId72.png" /><Relationship Type="http://schemas.openxmlformats.org/officeDocument/2006/relationships/image" Id="rId58" Target="media/rId58.png" /><Relationship Type="http://schemas.openxmlformats.org/officeDocument/2006/relationships/image" Id="rId165" Target="media/rId165.png" /><Relationship Type="http://schemas.openxmlformats.org/officeDocument/2006/relationships/image" Id="rId134" Target="media/rId134.png"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114" Target="media/rId114.png" /><Relationship Type="http://schemas.openxmlformats.org/officeDocument/2006/relationships/image" Id="rId107" Target="media/rId107.png" /><Relationship Type="http://schemas.openxmlformats.org/officeDocument/2006/relationships/image" Id="rId121" Target="media/rId121.png" /><Relationship Type="http://schemas.openxmlformats.org/officeDocument/2006/relationships/image" Id="rId127" Target="media/rId127.png" /><Relationship Type="http://schemas.openxmlformats.org/officeDocument/2006/relationships/image" Id="rId141" Target="media/rId141.jpg" /><Relationship Type="http://schemas.openxmlformats.org/officeDocument/2006/relationships/image" Id="rId75" Target="media/rId75.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125" Target="media/rId125.png" /><Relationship Type="http://schemas.openxmlformats.org/officeDocument/2006/relationships/image" Id="rId181" Target="media/rId181.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42" Target="media/rId42.png" /><Relationship Type="http://schemas.openxmlformats.org/officeDocument/2006/relationships/image" Id="rId98" Target="media/rId98.png" /><Relationship Type="http://schemas.openxmlformats.org/officeDocument/2006/relationships/image" Id="rId61" Target="media/rId61.jpg" /><Relationship Type="http://schemas.openxmlformats.org/officeDocument/2006/relationships/image" Id="rId171" Target="media/rId171.png" /><Relationship Type="http://schemas.openxmlformats.org/officeDocument/2006/relationships/image" Id="rId26" Target="media/rId26.png" /><Relationship Type="http://schemas.openxmlformats.org/officeDocument/2006/relationships/image" Id="rId182" Target="media/rId182.png" /><Relationship Type="http://schemas.openxmlformats.org/officeDocument/2006/relationships/image" Id="rId80" Target="media/rId80.png" /><Relationship Type="http://schemas.openxmlformats.org/officeDocument/2006/relationships/image" Id="rId79" Target="media/rId79.jpg" /><Relationship Type="http://schemas.openxmlformats.org/officeDocument/2006/relationships/image" Id="rId122" Target="media/rId122.png" /><Relationship Type="http://schemas.openxmlformats.org/officeDocument/2006/relationships/image" Id="rId142" Target="media/rId142.png" /><Relationship Type="http://schemas.openxmlformats.org/officeDocument/2006/relationships/image" Id="rId49" Target="media/rId49.png" /><Relationship Type="http://schemas.openxmlformats.org/officeDocument/2006/relationships/image" Id="rId185" Target="media/rId185.png" /><Relationship Type="http://schemas.openxmlformats.org/officeDocument/2006/relationships/image" Id="rId119" Target="media/rId119.jpg" /><Relationship Type="http://schemas.openxmlformats.org/officeDocument/2006/relationships/image" Id="rId153" Target="media/rId153.jpg" /><Relationship Type="http://schemas.openxmlformats.org/officeDocument/2006/relationships/image" Id="rId140" Target="media/rId140.jp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156" Target="media/rId156.png" /><Relationship Type="http://schemas.openxmlformats.org/officeDocument/2006/relationships/image" Id="rId150" Target="media/rId150.png" /><Relationship Type="http://schemas.openxmlformats.org/officeDocument/2006/relationships/hyperlink" Id="rId225" Target="http://arxiv.org/abs/2005.14165" TargetMode="External" /><Relationship Type="http://schemas.openxmlformats.org/officeDocument/2006/relationships/hyperlink" Id="rId398" Target="http://ccnbook.colorado.edu" TargetMode="External" /><Relationship Type="http://schemas.openxmlformats.org/officeDocument/2006/relationships/hyperlink" Id="rId323" Target="http://www.ingentaconnect.com/content/tandf/teta/2008/00000020/00000003/art00004" TargetMode="External" /><Relationship Type="http://schemas.openxmlformats.org/officeDocument/2006/relationships/hyperlink" Id="rId317" Target="http://www.ncbi.nlm.nih.gov/pubmed/10439501" TargetMode="External" /><Relationship Type="http://schemas.openxmlformats.org/officeDocument/2006/relationships/hyperlink" Id="rId248" Target="http://www.ncbi.nlm.nih.gov/pubmed/10589297" TargetMode="External" /><Relationship Type="http://schemas.openxmlformats.org/officeDocument/2006/relationships/hyperlink" Id="rId389" Target="http://www.ncbi.nlm.nih.gov/pubmed/10731217" TargetMode="External" /><Relationship Type="http://schemas.openxmlformats.org/officeDocument/2006/relationships/hyperlink" Id="rId253" Target="http://www.ncbi.nlm.nih.gov/pubmed/11164022" TargetMode="External" /><Relationship Type="http://schemas.openxmlformats.org/officeDocument/2006/relationships/hyperlink" Id="rId466" Target="http://www.ncbi.nlm.nih.gov/pubmed/11359531" TargetMode="External" /><Relationship Type="http://schemas.openxmlformats.org/officeDocument/2006/relationships/hyperlink" Id="rId444" Target="http://www.ncbi.nlm.nih.gov/pubmed/11369401" TargetMode="External" /><Relationship Type="http://schemas.openxmlformats.org/officeDocument/2006/relationships/hyperlink" Id="rId243" Target="http://www.ncbi.nlm.nih.gov/pubmed/11515286" TargetMode="External" /><Relationship Type="http://schemas.openxmlformats.org/officeDocument/2006/relationships/hyperlink" Id="rId223" Target="http://www.ncbi.nlm.nih.gov/pubmed/11860679" TargetMode="External" /><Relationship Type="http://schemas.openxmlformats.org/officeDocument/2006/relationships/hyperlink" Id="rId233" Target="http://www.ncbi.nlm.nih.gov/pubmed/12034134" TargetMode="External" /><Relationship Type="http://schemas.openxmlformats.org/officeDocument/2006/relationships/hyperlink" Id="rId387" Target="http://www.ncbi.nlm.nih.gov/pubmed/14599236" TargetMode="External" /><Relationship Type="http://schemas.openxmlformats.org/officeDocument/2006/relationships/hyperlink" Id="rId371" Target="http://www.ncbi.nlm.nih.gov/pubmed/14962397" TargetMode="External" /><Relationship Type="http://schemas.openxmlformats.org/officeDocument/2006/relationships/hyperlink" Id="rId292" Target="http://www.ncbi.nlm.nih.gov/pubmed/15148381" TargetMode="External" /><Relationship Type="http://schemas.openxmlformats.org/officeDocument/2006/relationships/hyperlink" Id="rId282" Target="http://www.ncbi.nlm.nih.gov/pubmed/15350240" TargetMode="External" /><Relationship Type="http://schemas.openxmlformats.org/officeDocument/2006/relationships/hyperlink" Id="rId240" Target="http://www.ncbi.nlm.nih.gov/pubmed/1546118" TargetMode="External" /><Relationship Type="http://schemas.openxmlformats.org/officeDocument/2006/relationships/hyperlink" Id="rId208" Target="http://www.ncbi.nlm.nih.gov/pubmed/16022602" TargetMode="External" /><Relationship Type="http://schemas.openxmlformats.org/officeDocument/2006/relationships/hyperlink" Id="rId395" Target="http://www.ncbi.nlm.nih.gov/pubmed/16378516" TargetMode="External" /><Relationship Type="http://schemas.openxmlformats.org/officeDocument/2006/relationships/hyperlink" Id="rId420" Target="http://www.ncbi.nlm.nih.gov/pubmed/16921368" TargetMode="External" /><Relationship Type="http://schemas.openxmlformats.org/officeDocument/2006/relationships/hyperlink" Id="rId303" Target="http://www.ncbi.nlm.nih.gov/pubmed/17015030" TargetMode="External" /><Relationship Type="http://schemas.openxmlformats.org/officeDocument/2006/relationships/hyperlink" Id="rId393" Target="http://www.ncbi.nlm.nih.gov/pubmed/17023651" TargetMode="External" /><Relationship Type="http://schemas.openxmlformats.org/officeDocument/2006/relationships/hyperlink" Id="rId474" Target="http://www.ncbi.nlm.nih.gov/pubmed/17107448" TargetMode="External" /><Relationship Type="http://schemas.openxmlformats.org/officeDocument/2006/relationships/hyperlink" Id="rId405" Target="http://www.ncbi.nlm.nih.gov/pubmed/17882236" TargetMode="External" /><Relationship Type="http://schemas.openxmlformats.org/officeDocument/2006/relationships/hyperlink" Id="rId446" Target="http://www.ncbi.nlm.nih.gov/pubmed/18446823" TargetMode="External" /><Relationship Type="http://schemas.openxmlformats.org/officeDocument/2006/relationships/hyperlink" Id="rId451" Target="http://www.ncbi.nlm.nih.gov/pubmed/18870876" TargetMode="External" /><Relationship Type="http://schemas.openxmlformats.org/officeDocument/2006/relationships/hyperlink" Id="rId308" Target="http://www.ncbi.nlm.nih.gov/pubmed/19944716" TargetMode="External" /><Relationship Type="http://schemas.openxmlformats.org/officeDocument/2006/relationships/hyperlink" Id="rId410" Target="http://www.ncbi.nlm.nih.gov/pubmed/20063964" TargetMode="External" /><Relationship Type="http://schemas.openxmlformats.org/officeDocument/2006/relationships/hyperlink" Id="rId286" Target="http://www.ncbi.nlm.nih.gov/pubmed/20063968" TargetMode="External" /><Relationship Type="http://schemas.openxmlformats.org/officeDocument/2006/relationships/hyperlink" Id="rId385" Target="http://www.ncbi.nlm.nih.gov/pubmed/20181622" TargetMode="External" /><Relationship Type="http://schemas.openxmlformats.org/officeDocument/2006/relationships/hyperlink" Id="rId353" Target="http://www.ncbi.nlm.nih.gov/pubmed/2034749" TargetMode="External" /><Relationship Type="http://schemas.openxmlformats.org/officeDocument/2006/relationships/hyperlink" Id="rId356" Target="http://www.ncbi.nlm.nih.gov/pubmed/20727864" TargetMode="External" /><Relationship Type="http://schemas.openxmlformats.org/officeDocument/2006/relationships/hyperlink" Id="rId284" Target="http://www.ncbi.nlm.nih.gov/pubmed/21469956" TargetMode="External" /><Relationship Type="http://schemas.openxmlformats.org/officeDocument/2006/relationships/hyperlink" Id="rId227" Target="http://www.ncbi.nlm.nih.gov/pubmed/21690375" TargetMode="External" /><Relationship Type="http://schemas.openxmlformats.org/officeDocument/2006/relationships/hyperlink" Id="rId468" Target="http://www.ncbi.nlm.nih.gov/pubmed/22145873" TargetMode="External" /><Relationship Type="http://schemas.openxmlformats.org/officeDocument/2006/relationships/hyperlink" Id="rId414" Target="http://www.ncbi.nlm.nih.gov/pubmed/24832866" TargetMode="External" /><Relationship Type="http://schemas.openxmlformats.org/officeDocument/2006/relationships/hyperlink" Id="rId373" Target="http://www.ncbi.nlm.nih.gov/pubmed/25719670" TargetMode="External" /><Relationship Type="http://schemas.openxmlformats.org/officeDocument/2006/relationships/hyperlink" Id="rId246" Target="http://www.ncbi.nlm.nih.gov/pubmed/2911347" TargetMode="External" /><Relationship Type="http://schemas.openxmlformats.org/officeDocument/2006/relationships/hyperlink" Id="rId219" Target="http://www.ncbi.nlm.nih.gov/pubmed/4727084" TargetMode="External" /><Relationship Type="http://schemas.openxmlformats.org/officeDocument/2006/relationships/hyperlink" Id="rId336" Target="http://www.ncbi.nlm.nih.gov/pubmed/4997822" TargetMode="External" /><Relationship Type="http://schemas.openxmlformats.org/officeDocument/2006/relationships/hyperlink" Id="rId448" Target="http://www.ncbi.nlm.nih.gov/pubmed/7291377" TargetMode="External" /><Relationship Type="http://schemas.openxmlformats.org/officeDocument/2006/relationships/hyperlink" Id="rId265" Target="http://www.ncbi.nlm.nih.gov/pubmed/7375930" TargetMode="External" /><Relationship Type="http://schemas.openxmlformats.org/officeDocument/2006/relationships/hyperlink" Id="rId362" Target="http://www.ncbi.nlm.nih.gov/pubmed/7624455" TargetMode="External" /><Relationship Type="http://schemas.openxmlformats.org/officeDocument/2006/relationships/hyperlink" Id="rId369" Target="http://www.ncbi.nlm.nih.gov/pubmed/8022966" TargetMode="External" /><Relationship Type="http://schemas.openxmlformats.org/officeDocument/2006/relationships/hyperlink" Id="rId471" Target="http://www.ncbi.nlm.nih.gov/pubmed/8036517" TargetMode="External" /><Relationship Type="http://schemas.openxmlformats.org/officeDocument/2006/relationships/hyperlink" Id="rId366" Target="http://www.ncbi.nlm.nih.gov/pubmed/8290960" TargetMode="External" /><Relationship Type="http://schemas.openxmlformats.org/officeDocument/2006/relationships/hyperlink" Id="rId294" Target="http://www.ncbi.nlm.nih.gov/pubmed/8595045" TargetMode="External" /><Relationship Type="http://schemas.openxmlformats.org/officeDocument/2006/relationships/hyperlink" Id="rId376" Target="http://www.ncbi.nlm.nih.gov/pubmed/8774460" TargetMode="External" /><Relationship Type="http://schemas.openxmlformats.org/officeDocument/2006/relationships/hyperlink" Id="rId427" Target="http://www.ncbi.nlm.nih.gov/pubmed/9054347" TargetMode="External" /><Relationship Type="http://schemas.openxmlformats.org/officeDocument/2006/relationships/hyperlink" Id="rId351" Target="http://www.ncbi.nlm.nih.gov/pubmed/9384378" TargetMode="External" /><Relationship Type="http://schemas.openxmlformats.org/officeDocument/2006/relationships/hyperlink" Id="rId213" Target="http://www.ncbi.nlm.nih.gov/pubmed/9450375" TargetMode="External" /><Relationship Type="http://schemas.openxmlformats.org/officeDocument/2006/relationships/hyperlink" Id="rId215" Target="http://www.ncbi.nlm.nih.gov/pubmed/9704982" TargetMode="External" /><Relationship Type="http://schemas.openxmlformats.org/officeDocument/2006/relationships/hyperlink" Id="rId279" Target="http://www.ncbi.nlm.nih.gov/pubmed/9704995" TargetMode="External" /><Relationship Type="http://schemas.openxmlformats.org/officeDocument/2006/relationships/hyperlink" Id="rId204" Target="http://www.ncbi.nlm.nih.gov/pubmed/9920672" TargetMode="External" /><Relationship Type="http://schemas.openxmlformats.org/officeDocument/2006/relationships/hyperlink" Id="rId131" Target="http://www.sansforgetica.rmit/" TargetMode="External" /><Relationship Type="http://schemas.openxmlformats.org/officeDocument/2006/relationships/hyperlink" Id="rId237" Target="https://doi.org/10.1006/ccog.1994.1022" TargetMode="External" /><Relationship Type="http://schemas.openxmlformats.org/officeDocument/2006/relationships/hyperlink" Id="rId231" Target="https://doi.org/10.1007/BF03392017" TargetMode="External" /><Relationship Type="http://schemas.openxmlformats.org/officeDocument/2006/relationships/hyperlink" Id="rId334" Target="https://doi.org/10.1007/s10519-004-3876-2" TargetMode="External" /><Relationship Type="http://schemas.openxmlformats.org/officeDocument/2006/relationships/hyperlink" Id="rId229" Target="https://doi.org/10.1016/0306-4522(89)90423-5" TargetMode="External" /><Relationship Type="http://schemas.openxmlformats.org/officeDocument/2006/relationships/hyperlink" Id="rId347" Target="https://doi.org/10.1016/S0022-5371(74)80011-3" TargetMode="External" /><Relationship Type="http://schemas.openxmlformats.org/officeDocument/2006/relationships/hyperlink" Id="rId272" Target="https://doi.org/10.1016/S0278-2626(03)00281-1" TargetMode="External" /><Relationship Type="http://schemas.openxmlformats.org/officeDocument/2006/relationships/hyperlink" Id="rId418" Target="https://doi.org/10.1016/j.conb.2015.05.001" TargetMode="External" /><Relationship Type="http://schemas.openxmlformats.org/officeDocument/2006/relationships/hyperlink" Id="rId306" Target="https://doi.org/10.1016/j.dr.2003.09.007" TargetMode="External" /><Relationship Type="http://schemas.openxmlformats.org/officeDocument/2006/relationships/hyperlink" Id="rId455" Target="https://doi.org/10.1016/j.jaac.2013.07.016" TargetMode="External" /><Relationship Type="http://schemas.openxmlformats.org/officeDocument/2006/relationships/hyperlink" Id="rId341" Target="https://doi.org/10.1016/j.tics.2006.09.001" TargetMode="External" /><Relationship Type="http://schemas.openxmlformats.org/officeDocument/2006/relationships/hyperlink" Id="rId343" Target="https://doi.org/10.1017/CBO9780511815355" TargetMode="External" /><Relationship Type="http://schemas.openxmlformats.org/officeDocument/2006/relationships/hyperlink" Id="rId300" Target="https://doi.org/10.1017/S0140525X09000119" TargetMode="External" /><Relationship Type="http://schemas.openxmlformats.org/officeDocument/2006/relationships/hyperlink" Id="rId349" Target="https://doi.org/10.1037/0033-295X.103.1.143" TargetMode="External" /><Relationship Type="http://schemas.openxmlformats.org/officeDocument/2006/relationships/hyperlink" Id="rId416" Target="https://doi.org/10.1037/0278-7393.21.4.803" TargetMode="External" /><Relationship Type="http://schemas.openxmlformats.org/officeDocument/2006/relationships/hyperlink" Id="rId250" Target="https://doi.org/10.1037/h0046671" TargetMode="External" /><Relationship Type="http://schemas.openxmlformats.org/officeDocument/2006/relationships/hyperlink" Id="rId439" Target="https://doi.org/10.1037/h0093759" TargetMode="External" /><Relationship Type="http://schemas.openxmlformats.org/officeDocument/2006/relationships/hyperlink" Id="rId400" Target="https://doi.org/10.1038/mp.2014.105" TargetMode="External" /><Relationship Type="http://schemas.openxmlformats.org/officeDocument/2006/relationships/hyperlink" Id="rId407" Target="https://doi.org/10.1038/nature03687" TargetMode="External" /><Relationship Type="http://schemas.openxmlformats.org/officeDocument/2006/relationships/hyperlink" Id="rId433" Target="https://doi.org/10.1038/nature24270" TargetMode="External" /><Relationship Type="http://schemas.openxmlformats.org/officeDocument/2006/relationships/hyperlink" Id="rId437" Target="https://doi.org/10.1038/ng.3869" TargetMode="External" /><Relationship Type="http://schemas.openxmlformats.org/officeDocument/2006/relationships/hyperlink" Id="rId339" Target="https://doi.org/10.1038/nrn.2016.150" TargetMode="External" /><Relationship Type="http://schemas.openxmlformats.org/officeDocument/2006/relationships/hyperlink" Id="rId329" Target="https://doi.org/10.1038/nrn.2016.22" TargetMode="External" /><Relationship Type="http://schemas.openxmlformats.org/officeDocument/2006/relationships/hyperlink" Id="rId274" Target="https://doi.org/10.1038/s41588-018-0108-x" TargetMode="External" /><Relationship Type="http://schemas.openxmlformats.org/officeDocument/2006/relationships/hyperlink" Id="rId310" Target="https://doi.org/10.1038/srep32328" TargetMode="External" /><Relationship Type="http://schemas.openxmlformats.org/officeDocument/2006/relationships/hyperlink" Id="rId402" Target="https://doi.org/10.1038/tp.2015.96" TargetMode="External" /><Relationship Type="http://schemas.openxmlformats.org/officeDocument/2006/relationships/hyperlink" Id="rId276" Target="https://doi.org/10.1073/pnas.0504136102" TargetMode="External" /><Relationship Type="http://schemas.openxmlformats.org/officeDocument/2006/relationships/hyperlink" Id="rId331" Target="https://doi.org/10.1080/00405847709542675" TargetMode="External" /><Relationship Type="http://schemas.openxmlformats.org/officeDocument/2006/relationships/hyperlink" Id="rId463" Target="https://doi.org/10.1080/15427609.2011.625321" TargetMode="External" /><Relationship Type="http://schemas.openxmlformats.org/officeDocument/2006/relationships/hyperlink" Id="rId345" Target="https://doi.org/10.1093/brain/106.3.623" TargetMode="External" /><Relationship Type="http://schemas.openxmlformats.org/officeDocument/2006/relationships/hyperlink" Id="rId359" Target="https://doi.org/10.1098/rstb.1971.0078" TargetMode="External" /><Relationship Type="http://schemas.openxmlformats.org/officeDocument/2006/relationships/hyperlink" Id="rId378" Target="https://doi.org/10.1098/rstb.2001.0945" TargetMode="External" /><Relationship Type="http://schemas.openxmlformats.org/officeDocument/2006/relationships/hyperlink" Id="rId461" Target="https://doi.org/10.1111/1467-8721.00084" TargetMode="External" /><Relationship Type="http://schemas.openxmlformats.org/officeDocument/2006/relationships/hyperlink" Id="rId261" Target="https://doi.org/10.1111/1467-8721.00160" TargetMode="External" /><Relationship Type="http://schemas.openxmlformats.org/officeDocument/2006/relationships/hyperlink" Id="rId288" Target="https://doi.org/10.1111/j.1539-6924.2006.00753.x" TargetMode="External" /><Relationship Type="http://schemas.openxmlformats.org/officeDocument/2006/relationships/hyperlink" Id="rId459" Target="https://doi.org/10.1112/plms/s2-42.1.230" TargetMode="External" /><Relationship Type="http://schemas.openxmlformats.org/officeDocument/2006/relationships/hyperlink" Id="rId313" Target="https://doi.org/10.1113/jphysiol.1952.sp004764" TargetMode="External" /><Relationship Type="http://schemas.openxmlformats.org/officeDocument/2006/relationships/hyperlink" Id="rId297" Target="https://doi.org/10.1126/science.163.3873.1358" TargetMode="External" /><Relationship Type="http://schemas.openxmlformats.org/officeDocument/2006/relationships/hyperlink" Id="rId267" Target="https://doi.org/10.1146/annurev.psych.47.1.273" TargetMode="External" /><Relationship Type="http://schemas.openxmlformats.org/officeDocument/2006/relationships/hyperlink" Id="rId391" Target="https://doi.org/10.1162/neco.1996.8.5.895" TargetMode="External" /><Relationship Type="http://schemas.openxmlformats.org/officeDocument/2006/relationships/hyperlink" Id="rId270" Target="https://doi.org/10.1177/000306515600400104" TargetMode="External" /><Relationship Type="http://schemas.openxmlformats.org/officeDocument/2006/relationships/hyperlink" Id="rId221" Target="https://doi.org/10.1177/0956797612473119" TargetMode="External" /><Relationship Type="http://schemas.openxmlformats.org/officeDocument/2006/relationships/hyperlink" Id="rId435" Target="https://doi.org/10.1177/1529100616661983" TargetMode="External" /><Relationship Type="http://schemas.openxmlformats.org/officeDocument/2006/relationships/hyperlink" Id="rId263" Target="https://doi.org/10.1177/1745691617720478" TargetMode="External" /><Relationship Type="http://schemas.openxmlformats.org/officeDocument/2006/relationships/hyperlink" Id="rId453" Target="https://doi.org/10.1186/1471-2202-5-42" TargetMode="External" /><Relationship Type="http://schemas.openxmlformats.org/officeDocument/2006/relationships/hyperlink" Id="rId326" Target="https://doi.org/10.1375/twin.8.3.201" TargetMode="External" /><Relationship Type="http://schemas.openxmlformats.org/officeDocument/2006/relationships/hyperlink" Id="rId315" Target="https://doi.org/10.1521/pedi.2013.27.3.270" TargetMode="External" /><Relationship Type="http://schemas.openxmlformats.org/officeDocument/2006/relationships/hyperlink" Id="rId202" Target="https://doi.org/10.1523/JNEUROSCI.3196-05.2006" TargetMode="External" /><Relationship Type="http://schemas.openxmlformats.org/officeDocument/2006/relationships/hyperlink" Id="rId431" Target="https://doi.org/10.2307/1165995" TargetMode="External" /><Relationship Type="http://schemas.openxmlformats.org/officeDocument/2006/relationships/hyperlink" Id="rId381" Target="https://doi.org/10.2307/2183914" TargetMode="External" /><Relationship Type="http://schemas.openxmlformats.org/officeDocument/2006/relationships/hyperlink" Id="rId206" Target="https://doi.org/10.3102/0013189X025004005" TargetMode="External" /><Relationship Type="http://schemas.openxmlformats.org/officeDocument/2006/relationships/hyperlink" Id="rId200" Target="https://doi.org/10.3758/s13423-016-1019-4" TargetMode="External" /><Relationship Type="http://schemas.openxmlformats.org/officeDocument/2006/relationships/hyperlink" Id="rId258" Target="https://doi.org/10.5214/ans.0972.7531.200408" TargetMode="External" /><Relationship Type="http://schemas.openxmlformats.org/officeDocument/2006/relationships/hyperlink" Id="rId30" Target="https://en.wikipedia.org/wiki/The_Serenity_Now" TargetMode="External" /><Relationship Type="http://schemas.openxmlformats.org/officeDocument/2006/relationships/hyperlink" Id="rId166"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48" Target="https://www.cdc.gov/nchs/fastats/leading-causes-of-death.htm" TargetMode="External" /><Relationship Type="http://schemas.openxmlformats.org/officeDocument/2006/relationships/hyperlink" Id="rId149"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187"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183" Target="https://www.youtube.com/watch?v=gnArvcWaH6I" TargetMode="External" /><Relationship Type="http://schemas.openxmlformats.org/officeDocument/2006/relationships/hyperlink" Id="rId186" Target="https://www.youtube.com/watch?v=lhHkJ3InQOE" TargetMode="External" /><Relationship Type="http://schemas.openxmlformats.org/officeDocument/2006/relationships/hyperlink" Id="rId167" Target="https://www.youtube.com/watch?v=z9ptOeByLA4" TargetMode="External" /></Relationships>
</file>

<file path=word/_rels/footnotes.xml.rels><?xml version="1.0" encoding="UTF-8"?>
<Relationships xmlns="http://schemas.openxmlformats.org/package/2006/relationships"><Relationship Type="http://schemas.openxmlformats.org/officeDocument/2006/relationships/hyperlink" Id="rId225" Target="http://arxiv.org/abs/2005.14165" TargetMode="External" /><Relationship Type="http://schemas.openxmlformats.org/officeDocument/2006/relationships/hyperlink" Id="rId398" Target="http://ccnbook.colorado.edu" TargetMode="External" /><Relationship Type="http://schemas.openxmlformats.org/officeDocument/2006/relationships/hyperlink" Id="rId323" Target="http://www.ingentaconnect.com/content/tandf/teta/2008/00000020/00000003/art00004" TargetMode="External" /><Relationship Type="http://schemas.openxmlformats.org/officeDocument/2006/relationships/hyperlink" Id="rId317" Target="http://www.ncbi.nlm.nih.gov/pubmed/10439501" TargetMode="External" /><Relationship Type="http://schemas.openxmlformats.org/officeDocument/2006/relationships/hyperlink" Id="rId248" Target="http://www.ncbi.nlm.nih.gov/pubmed/10589297" TargetMode="External" /><Relationship Type="http://schemas.openxmlformats.org/officeDocument/2006/relationships/hyperlink" Id="rId389" Target="http://www.ncbi.nlm.nih.gov/pubmed/10731217" TargetMode="External" /><Relationship Type="http://schemas.openxmlformats.org/officeDocument/2006/relationships/hyperlink" Id="rId253" Target="http://www.ncbi.nlm.nih.gov/pubmed/11164022" TargetMode="External" /><Relationship Type="http://schemas.openxmlformats.org/officeDocument/2006/relationships/hyperlink" Id="rId466" Target="http://www.ncbi.nlm.nih.gov/pubmed/11359531" TargetMode="External" /><Relationship Type="http://schemas.openxmlformats.org/officeDocument/2006/relationships/hyperlink" Id="rId444" Target="http://www.ncbi.nlm.nih.gov/pubmed/11369401" TargetMode="External" /><Relationship Type="http://schemas.openxmlformats.org/officeDocument/2006/relationships/hyperlink" Id="rId243" Target="http://www.ncbi.nlm.nih.gov/pubmed/11515286" TargetMode="External" /><Relationship Type="http://schemas.openxmlformats.org/officeDocument/2006/relationships/hyperlink" Id="rId223" Target="http://www.ncbi.nlm.nih.gov/pubmed/11860679" TargetMode="External" /><Relationship Type="http://schemas.openxmlformats.org/officeDocument/2006/relationships/hyperlink" Id="rId233" Target="http://www.ncbi.nlm.nih.gov/pubmed/12034134" TargetMode="External" /><Relationship Type="http://schemas.openxmlformats.org/officeDocument/2006/relationships/hyperlink" Id="rId387" Target="http://www.ncbi.nlm.nih.gov/pubmed/14599236" TargetMode="External" /><Relationship Type="http://schemas.openxmlformats.org/officeDocument/2006/relationships/hyperlink" Id="rId371" Target="http://www.ncbi.nlm.nih.gov/pubmed/14962397" TargetMode="External" /><Relationship Type="http://schemas.openxmlformats.org/officeDocument/2006/relationships/hyperlink" Id="rId292" Target="http://www.ncbi.nlm.nih.gov/pubmed/15148381" TargetMode="External" /><Relationship Type="http://schemas.openxmlformats.org/officeDocument/2006/relationships/hyperlink" Id="rId282" Target="http://www.ncbi.nlm.nih.gov/pubmed/15350240" TargetMode="External" /><Relationship Type="http://schemas.openxmlformats.org/officeDocument/2006/relationships/hyperlink" Id="rId240" Target="http://www.ncbi.nlm.nih.gov/pubmed/1546118" TargetMode="External" /><Relationship Type="http://schemas.openxmlformats.org/officeDocument/2006/relationships/hyperlink" Id="rId208" Target="http://www.ncbi.nlm.nih.gov/pubmed/16022602" TargetMode="External" /><Relationship Type="http://schemas.openxmlformats.org/officeDocument/2006/relationships/hyperlink" Id="rId395" Target="http://www.ncbi.nlm.nih.gov/pubmed/16378516" TargetMode="External" /><Relationship Type="http://schemas.openxmlformats.org/officeDocument/2006/relationships/hyperlink" Id="rId420" Target="http://www.ncbi.nlm.nih.gov/pubmed/16921368" TargetMode="External" /><Relationship Type="http://schemas.openxmlformats.org/officeDocument/2006/relationships/hyperlink" Id="rId303" Target="http://www.ncbi.nlm.nih.gov/pubmed/17015030" TargetMode="External" /><Relationship Type="http://schemas.openxmlformats.org/officeDocument/2006/relationships/hyperlink" Id="rId393" Target="http://www.ncbi.nlm.nih.gov/pubmed/17023651" TargetMode="External" /><Relationship Type="http://schemas.openxmlformats.org/officeDocument/2006/relationships/hyperlink" Id="rId474" Target="http://www.ncbi.nlm.nih.gov/pubmed/17107448" TargetMode="External" /><Relationship Type="http://schemas.openxmlformats.org/officeDocument/2006/relationships/hyperlink" Id="rId405" Target="http://www.ncbi.nlm.nih.gov/pubmed/17882236" TargetMode="External" /><Relationship Type="http://schemas.openxmlformats.org/officeDocument/2006/relationships/hyperlink" Id="rId446" Target="http://www.ncbi.nlm.nih.gov/pubmed/18446823" TargetMode="External" /><Relationship Type="http://schemas.openxmlformats.org/officeDocument/2006/relationships/hyperlink" Id="rId451" Target="http://www.ncbi.nlm.nih.gov/pubmed/18870876" TargetMode="External" /><Relationship Type="http://schemas.openxmlformats.org/officeDocument/2006/relationships/hyperlink" Id="rId308" Target="http://www.ncbi.nlm.nih.gov/pubmed/19944716" TargetMode="External" /><Relationship Type="http://schemas.openxmlformats.org/officeDocument/2006/relationships/hyperlink" Id="rId410" Target="http://www.ncbi.nlm.nih.gov/pubmed/20063964" TargetMode="External" /><Relationship Type="http://schemas.openxmlformats.org/officeDocument/2006/relationships/hyperlink" Id="rId286" Target="http://www.ncbi.nlm.nih.gov/pubmed/20063968" TargetMode="External" /><Relationship Type="http://schemas.openxmlformats.org/officeDocument/2006/relationships/hyperlink" Id="rId385" Target="http://www.ncbi.nlm.nih.gov/pubmed/20181622" TargetMode="External" /><Relationship Type="http://schemas.openxmlformats.org/officeDocument/2006/relationships/hyperlink" Id="rId353" Target="http://www.ncbi.nlm.nih.gov/pubmed/2034749" TargetMode="External" /><Relationship Type="http://schemas.openxmlformats.org/officeDocument/2006/relationships/hyperlink" Id="rId356" Target="http://www.ncbi.nlm.nih.gov/pubmed/20727864" TargetMode="External" /><Relationship Type="http://schemas.openxmlformats.org/officeDocument/2006/relationships/hyperlink" Id="rId284" Target="http://www.ncbi.nlm.nih.gov/pubmed/21469956" TargetMode="External" /><Relationship Type="http://schemas.openxmlformats.org/officeDocument/2006/relationships/hyperlink" Id="rId227" Target="http://www.ncbi.nlm.nih.gov/pubmed/21690375" TargetMode="External" /><Relationship Type="http://schemas.openxmlformats.org/officeDocument/2006/relationships/hyperlink" Id="rId468" Target="http://www.ncbi.nlm.nih.gov/pubmed/22145873" TargetMode="External" /><Relationship Type="http://schemas.openxmlformats.org/officeDocument/2006/relationships/hyperlink" Id="rId414" Target="http://www.ncbi.nlm.nih.gov/pubmed/24832866" TargetMode="External" /><Relationship Type="http://schemas.openxmlformats.org/officeDocument/2006/relationships/hyperlink" Id="rId373" Target="http://www.ncbi.nlm.nih.gov/pubmed/25719670" TargetMode="External" /><Relationship Type="http://schemas.openxmlformats.org/officeDocument/2006/relationships/hyperlink" Id="rId246" Target="http://www.ncbi.nlm.nih.gov/pubmed/2911347" TargetMode="External" /><Relationship Type="http://schemas.openxmlformats.org/officeDocument/2006/relationships/hyperlink" Id="rId219" Target="http://www.ncbi.nlm.nih.gov/pubmed/4727084" TargetMode="External" /><Relationship Type="http://schemas.openxmlformats.org/officeDocument/2006/relationships/hyperlink" Id="rId336" Target="http://www.ncbi.nlm.nih.gov/pubmed/4997822" TargetMode="External" /><Relationship Type="http://schemas.openxmlformats.org/officeDocument/2006/relationships/hyperlink" Id="rId448" Target="http://www.ncbi.nlm.nih.gov/pubmed/7291377" TargetMode="External" /><Relationship Type="http://schemas.openxmlformats.org/officeDocument/2006/relationships/hyperlink" Id="rId265" Target="http://www.ncbi.nlm.nih.gov/pubmed/7375930" TargetMode="External" /><Relationship Type="http://schemas.openxmlformats.org/officeDocument/2006/relationships/hyperlink" Id="rId362" Target="http://www.ncbi.nlm.nih.gov/pubmed/7624455" TargetMode="External" /><Relationship Type="http://schemas.openxmlformats.org/officeDocument/2006/relationships/hyperlink" Id="rId369" Target="http://www.ncbi.nlm.nih.gov/pubmed/8022966" TargetMode="External" /><Relationship Type="http://schemas.openxmlformats.org/officeDocument/2006/relationships/hyperlink" Id="rId471" Target="http://www.ncbi.nlm.nih.gov/pubmed/8036517" TargetMode="External" /><Relationship Type="http://schemas.openxmlformats.org/officeDocument/2006/relationships/hyperlink" Id="rId366" Target="http://www.ncbi.nlm.nih.gov/pubmed/8290960" TargetMode="External" /><Relationship Type="http://schemas.openxmlformats.org/officeDocument/2006/relationships/hyperlink" Id="rId294" Target="http://www.ncbi.nlm.nih.gov/pubmed/8595045" TargetMode="External" /><Relationship Type="http://schemas.openxmlformats.org/officeDocument/2006/relationships/hyperlink" Id="rId376" Target="http://www.ncbi.nlm.nih.gov/pubmed/8774460" TargetMode="External" /><Relationship Type="http://schemas.openxmlformats.org/officeDocument/2006/relationships/hyperlink" Id="rId427" Target="http://www.ncbi.nlm.nih.gov/pubmed/9054347" TargetMode="External" /><Relationship Type="http://schemas.openxmlformats.org/officeDocument/2006/relationships/hyperlink" Id="rId351" Target="http://www.ncbi.nlm.nih.gov/pubmed/9384378" TargetMode="External" /><Relationship Type="http://schemas.openxmlformats.org/officeDocument/2006/relationships/hyperlink" Id="rId213" Target="http://www.ncbi.nlm.nih.gov/pubmed/9450375" TargetMode="External" /><Relationship Type="http://schemas.openxmlformats.org/officeDocument/2006/relationships/hyperlink" Id="rId215" Target="http://www.ncbi.nlm.nih.gov/pubmed/9704982" TargetMode="External" /><Relationship Type="http://schemas.openxmlformats.org/officeDocument/2006/relationships/hyperlink" Id="rId279" Target="http://www.ncbi.nlm.nih.gov/pubmed/9704995" TargetMode="External" /><Relationship Type="http://schemas.openxmlformats.org/officeDocument/2006/relationships/hyperlink" Id="rId204" Target="http://www.ncbi.nlm.nih.gov/pubmed/9920672" TargetMode="External" /><Relationship Type="http://schemas.openxmlformats.org/officeDocument/2006/relationships/hyperlink" Id="rId131" Target="http://www.sansforgetica.rmit/" TargetMode="External" /><Relationship Type="http://schemas.openxmlformats.org/officeDocument/2006/relationships/hyperlink" Id="rId237" Target="https://doi.org/10.1006/ccog.1994.1022" TargetMode="External" /><Relationship Type="http://schemas.openxmlformats.org/officeDocument/2006/relationships/hyperlink" Id="rId231" Target="https://doi.org/10.1007/BF03392017" TargetMode="External" /><Relationship Type="http://schemas.openxmlformats.org/officeDocument/2006/relationships/hyperlink" Id="rId334" Target="https://doi.org/10.1007/s10519-004-3876-2" TargetMode="External" /><Relationship Type="http://schemas.openxmlformats.org/officeDocument/2006/relationships/hyperlink" Id="rId229" Target="https://doi.org/10.1016/0306-4522(89)90423-5" TargetMode="External" /><Relationship Type="http://schemas.openxmlformats.org/officeDocument/2006/relationships/hyperlink" Id="rId347" Target="https://doi.org/10.1016/S0022-5371(74)80011-3" TargetMode="External" /><Relationship Type="http://schemas.openxmlformats.org/officeDocument/2006/relationships/hyperlink" Id="rId272" Target="https://doi.org/10.1016/S0278-2626(03)00281-1" TargetMode="External" /><Relationship Type="http://schemas.openxmlformats.org/officeDocument/2006/relationships/hyperlink" Id="rId418" Target="https://doi.org/10.1016/j.conb.2015.05.001" TargetMode="External" /><Relationship Type="http://schemas.openxmlformats.org/officeDocument/2006/relationships/hyperlink" Id="rId306" Target="https://doi.org/10.1016/j.dr.2003.09.007" TargetMode="External" /><Relationship Type="http://schemas.openxmlformats.org/officeDocument/2006/relationships/hyperlink" Id="rId455" Target="https://doi.org/10.1016/j.jaac.2013.07.016" TargetMode="External" /><Relationship Type="http://schemas.openxmlformats.org/officeDocument/2006/relationships/hyperlink" Id="rId341" Target="https://doi.org/10.1016/j.tics.2006.09.001" TargetMode="External" /><Relationship Type="http://schemas.openxmlformats.org/officeDocument/2006/relationships/hyperlink" Id="rId343" Target="https://doi.org/10.1017/CBO9780511815355" TargetMode="External" /><Relationship Type="http://schemas.openxmlformats.org/officeDocument/2006/relationships/hyperlink" Id="rId300" Target="https://doi.org/10.1017/S0140525X09000119" TargetMode="External" /><Relationship Type="http://schemas.openxmlformats.org/officeDocument/2006/relationships/hyperlink" Id="rId349" Target="https://doi.org/10.1037/0033-295X.103.1.143" TargetMode="External" /><Relationship Type="http://schemas.openxmlformats.org/officeDocument/2006/relationships/hyperlink" Id="rId416" Target="https://doi.org/10.1037/0278-7393.21.4.803" TargetMode="External" /><Relationship Type="http://schemas.openxmlformats.org/officeDocument/2006/relationships/hyperlink" Id="rId250" Target="https://doi.org/10.1037/h0046671" TargetMode="External" /><Relationship Type="http://schemas.openxmlformats.org/officeDocument/2006/relationships/hyperlink" Id="rId439" Target="https://doi.org/10.1037/h0093759" TargetMode="External" /><Relationship Type="http://schemas.openxmlformats.org/officeDocument/2006/relationships/hyperlink" Id="rId400" Target="https://doi.org/10.1038/mp.2014.105" TargetMode="External" /><Relationship Type="http://schemas.openxmlformats.org/officeDocument/2006/relationships/hyperlink" Id="rId407" Target="https://doi.org/10.1038/nature03687" TargetMode="External" /><Relationship Type="http://schemas.openxmlformats.org/officeDocument/2006/relationships/hyperlink" Id="rId433" Target="https://doi.org/10.1038/nature24270" TargetMode="External" /><Relationship Type="http://schemas.openxmlformats.org/officeDocument/2006/relationships/hyperlink" Id="rId437" Target="https://doi.org/10.1038/ng.3869" TargetMode="External" /><Relationship Type="http://schemas.openxmlformats.org/officeDocument/2006/relationships/hyperlink" Id="rId339" Target="https://doi.org/10.1038/nrn.2016.150" TargetMode="External" /><Relationship Type="http://schemas.openxmlformats.org/officeDocument/2006/relationships/hyperlink" Id="rId329" Target="https://doi.org/10.1038/nrn.2016.22" TargetMode="External" /><Relationship Type="http://schemas.openxmlformats.org/officeDocument/2006/relationships/hyperlink" Id="rId274" Target="https://doi.org/10.1038/s41588-018-0108-x" TargetMode="External" /><Relationship Type="http://schemas.openxmlformats.org/officeDocument/2006/relationships/hyperlink" Id="rId310" Target="https://doi.org/10.1038/srep32328" TargetMode="External" /><Relationship Type="http://schemas.openxmlformats.org/officeDocument/2006/relationships/hyperlink" Id="rId402" Target="https://doi.org/10.1038/tp.2015.96" TargetMode="External" /><Relationship Type="http://schemas.openxmlformats.org/officeDocument/2006/relationships/hyperlink" Id="rId276" Target="https://doi.org/10.1073/pnas.0504136102" TargetMode="External" /><Relationship Type="http://schemas.openxmlformats.org/officeDocument/2006/relationships/hyperlink" Id="rId331" Target="https://doi.org/10.1080/00405847709542675" TargetMode="External" /><Relationship Type="http://schemas.openxmlformats.org/officeDocument/2006/relationships/hyperlink" Id="rId463" Target="https://doi.org/10.1080/15427609.2011.625321" TargetMode="External" /><Relationship Type="http://schemas.openxmlformats.org/officeDocument/2006/relationships/hyperlink" Id="rId345" Target="https://doi.org/10.1093/brain/106.3.623" TargetMode="External" /><Relationship Type="http://schemas.openxmlformats.org/officeDocument/2006/relationships/hyperlink" Id="rId359" Target="https://doi.org/10.1098/rstb.1971.0078" TargetMode="External" /><Relationship Type="http://schemas.openxmlformats.org/officeDocument/2006/relationships/hyperlink" Id="rId378" Target="https://doi.org/10.1098/rstb.2001.0945" TargetMode="External" /><Relationship Type="http://schemas.openxmlformats.org/officeDocument/2006/relationships/hyperlink" Id="rId461" Target="https://doi.org/10.1111/1467-8721.00084" TargetMode="External" /><Relationship Type="http://schemas.openxmlformats.org/officeDocument/2006/relationships/hyperlink" Id="rId261" Target="https://doi.org/10.1111/1467-8721.00160" TargetMode="External" /><Relationship Type="http://schemas.openxmlformats.org/officeDocument/2006/relationships/hyperlink" Id="rId288" Target="https://doi.org/10.1111/j.1539-6924.2006.00753.x" TargetMode="External" /><Relationship Type="http://schemas.openxmlformats.org/officeDocument/2006/relationships/hyperlink" Id="rId459" Target="https://doi.org/10.1112/plms/s2-42.1.230" TargetMode="External" /><Relationship Type="http://schemas.openxmlformats.org/officeDocument/2006/relationships/hyperlink" Id="rId313" Target="https://doi.org/10.1113/jphysiol.1952.sp004764" TargetMode="External" /><Relationship Type="http://schemas.openxmlformats.org/officeDocument/2006/relationships/hyperlink" Id="rId297" Target="https://doi.org/10.1126/science.163.3873.1358" TargetMode="External" /><Relationship Type="http://schemas.openxmlformats.org/officeDocument/2006/relationships/hyperlink" Id="rId267" Target="https://doi.org/10.1146/annurev.psych.47.1.273" TargetMode="External" /><Relationship Type="http://schemas.openxmlformats.org/officeDocument/2006/relationships/hyperlink" Id="rId391" Target="https://doi.org/10.1162/neco.1996.8.5.895" TargetMode="External" /><Relationship Type="http://schemas.openxmlformats.org/officeDocument/2006/relationships/hyperlink" Id="rId270" Target="https://doi.org/10.1177/000306515600400104" TargetMode="External" /><Relationship Type="http://schemas.openxmlformats.org/officeDocument/2006/relationships/hyperlink" Id="rId221" Target="https://doi.org/10.1177/0956797612473119" TargetMode="External" /><Relationship Type="http://schemas.openxmlformats.org/officeDocument/2006/relationships/hyperlink" Id="rId435" Target="https://doi.org/10.1177/1529100616661983" TargetMode="External" /><Relationship Type="http://schemas.openxmlformats.org/officeDocument/2006/relationships/hyperlink" Id="rId263" Target="https://doi.org/10.1177/1745691617720478" TargetMode="External" /><Relationship Type="http://schemas.openxmlformats.org/officeDocument/2006/relationships/hyperlink" Id="rId453" Target="https://doi.org/10.1186/1471-2202-5-42" TargetMode="External" /><Relationship Type="http://schemas.openxmlformats.org/officeDocument/2006/relationships/hyperlink" Id="rId326" Target="https://doi.org/10.1375/twin.8.3.201" TargetMode="External" /><Relationship Type="http://schemas.openxmlformats.org/officeDocument/2006/relationships/hyperlink" Id="rId315" Target="https://doi.org/10.1521/pedi.2013.27.3.270" TargetMode="External" /><Relationship Type="http://schemas.openxmlformats.org/officeDocument/2006/relationships/hyperlink" Id="rId202" Target="https://doi.org/10.1523/JNEUROSCI.3196-05.2006" TargetMode="External" /><Relationship Type="http://schemas.openxmlformats.org/officeDocument/2006/relationships/hyperlink" Id="rId431" Target="https://doi.org/10.2307/1165995" TargetMode="External" /><Relationship Type="http://schemas.openxmlformats.org/officeDocument/2006/relationships/hyperlink" Id="rId381" Target="https://doi.org/10.2307/2183914" TargetMode="External" /><Relationship Type="http://schemas.openxmlformats.org/officeDocument/2006/relationships/hyperlink" Id="rId206" Target="https://doi.org/10.3102/0013189X025004005" TargetMode="External" /><Relationship Type="http://schemas.openxmlformats.org/officeDocument/2006/relationships/hyperlink" Id="rId200" Target="https://doi.org/10.3758/s13423-016-1019-4" TargetMode="External" /><Relationship Type="http://schemas.openxmlformats.org/officeDocument/2006/relationships/hyperlink" Id="rId258" Target="https://doi.org/10.5214/ans.0972.7531.200408" TargetMode="External" /><Relationship Type="http://schemas.openxmlformats.org/officeDocument/2006/relationships/hyperlink" Id="rId30" Target="https://en.wikipedia.org/wiki/The_Serenity_Now" TargetMode="External" /><Relationship Type="http://schemas.openxmlformats.org/officeDocument/2006/relationships/hyperlink" Id="rId166"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48" Target="https://www.cdc.gov/nchs/fastats/leading-causes-of-death.htm" TargetMode="External" /><Relationship Type="http://schemas.openxmlformats.org/officeDocument/2006/relationships/hyperlink" Id="rId149"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187"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183" Target="https://www.youtube.com/watch?v=gnArvcWaH6I" TargetMode="External" /><Relationship Type="http://schemas.openxmlformats.org/officeDocument/2006/relationships/hyperlink" Id="rId186" Target="https://www.youtube.com/watch?v=lhHkJ3InQOE" TargetMode="External" /><Relationship Type="http://schemas.openxmlformats.org/officeDocument/2006/relationships/hyperlink" Id="rId167" Target="https://www.youtube.com/watch?v=z9ptOeByLA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language>en</dc:language>
  <cp:keywords/>
  <dcterms:created xsi:type="dcterms:W3CDTF">2020-09-21T12:01:50Z</dcterms:created>
  <dcterms:modified xsi:type="dcterms:W3CDTF">2020-09-21T12:01:50Z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ccnlab.bib</vt:lpwstr>
  </property>
  <property fmtid="{D5CDD505-2E9C-101B-9397-08002B2CF9AE}" pid="3" name="copyright">
    <vt:lpwstr/>
  </property>
  <property fmtid="{D5CDD505-2E9C-101B-9397-08002B2CF9AE}" pid="4" name="documentclass">
    <vt:lpwstr>article</vt:lpwstr>
  </property>
  <property fmtid="{D5CDD505-2E9C-101B-9397-08002B2CF9AE}" pid="5" name="genre">
    <vt:lpwstr>reference</vt:lpwstr>
  </property>
  <property fmtid="{D5CDD505-2E9C-101B-9397-08002B2CF9AE}" pid="6" name="language">
    <vt:lpwstr>en-US</vt:lpwstr>
  </property>
  <property fmtid="{D5CDD505-2E9C-101B-9397-08002B2CF9AE}" pid="7" name="link-citations">
    <vt:lpwstr>True</vt:lpwstr>
  </property>
  <property fmtid="{D5CDD505-2E9C-101B-9397-08002B2CF9AE}" pid="8" name="papersize">
    <vt:lpwstr>letter</vt:lpwstr>
  </property>
  <property fmtid="{D5CDD505-2E9C-101B-9397-08002B2CF9AE}" pid="9" name="publisher">
    <vt:lpwstr>Open Textbook, freely available</vt:lpwstr>
  </property>
  <property fmtid="{D5CDD505-2E9C-101B-9397-08002B2CF9AE}" pid="10" name="references">
    <vt:lpwstr/>
  </property>
  <property fmtid="{D5CDD505-2E9C-101B-9397-08002B2CF9AE}" pid="11" name="urlcolor">
    <vt:lpwstr>blue</vt:lpwstr>
  </property>
  <property fmtid="{D5CDD505-2E9C-101B-9397-08002B2CF9AE}" pid="12" name="use_plantuml">
    <vt:lpwstr>False</vt:lpwstr>
  </property>
  <property fmtid="{D5CDD505-2E9C-101B-9397-08002B2CF9AE}" pid="13" name="use_weasyprint">
    <vt:lpwstr>False</vt:lpwstr>
  </property>
</Properties>
</file>